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3198" w14:textId="77777777" w:rsidR="00ED1775" w:rsidRDefault="0010697C">
      <w:pPr>
        <w:spacing w:line="560" w:lineRule="exact"/>
        <w:jc w:val="center"/>
        <w:rPr>
          <w:rFonts w:ascii="宋体" w:hAnsi="宋体" w:cs="宋体"/>
          <w:color w:val="FF0000"/>
          <w:sz w:val="52"/>
          <w:szCs w:val="52"/>
        </w:rPr>
      </w:pPr>
      <w:r>
        <w:rPr>
          <w:rFonts w:ascii="方正小标宋简体" w:eastAsia="方正小标宋简体" w:hAnsi="方正小标宋简体" w:cs="方正小标宋简体" w:hint="eastAsia"/>
          <w:b/>
          <w:bCs/>
          <w:color w:val="FF0000"/>
          <w:sz w:val="54"/>
          <w:szCs w:val="54"/>
          <w:lang w:bidi="ar"/>
        </w:rPr>
        <w:t>深圳市特发信息股份有限公司文件</w:t>
      </w:r>
    </w:p>
    <w:p w14:paraId="7DA2862E" w14:textId="77777777" w:rsidR="00ED1775" w:rsidRDefault="0010697C">
      <w:pPr>
        <w:spacing w:line="560" w:lineRule="exact"/>
        <w:ind w:firstLine="200"/>
        <w:rPr>
          <w:rFonts w:ascii="仿宋" w:eastAsia="仿宋" w:hAnsi="仿宋" w:cs="仿宋"/>
          <w:sz w:val="10"/>
          <w:szCs w:val="10"/>
        </w:rPr>
      </w:pPr>
      <w:r>
        <w:rPr>
          <w:rFonts w:ascii="仿宋" w:eastAsia="仿宋" w:hAnsi="仿宋" w:cs="仿宋" w:hint="eastAsia"/>
          <w:sz w:val="10"/>
          <w:szCs w:val="10"/>
          <w:lang w:bidi="ar"/>
        </w:rPr>
        <w:t xml:space="preserve"> </w:t>
      </w:r>
    </w:p>
    <w:p w14:paraId="5F029D7A" w14:textId="77777777" w:rsidR="00ED1775" w:rsidRDefault="0010697C">
      <w:pPr>
        <w:spacing w:line="560" w:lineRule="exact"/>
        <w:ind w:firstLine="200"/>
        <w:rPr>
          <w:rFonts w:ascii="仿宋" w:eastAsia="仿宋" w:hAnsi="仿宋" w:cs="仿宋"/>
          <w:sz w:val="10"/>
          <w:szCs w:val="10"/>
        </w:rPr>
      </w:pPr>
      <w:r>
        <w:rPr>
          <w:rFonts w:ascii="仿宋" w:eastAsia="仿宋" w:hAnsi="仿宋" w:cs="仿宋" w:hint="eastAsia"/>
          <w:sz w:val="10"/>
          <w:szCs w:val="10"/>
          <w:lang w:bidi="ar"/>
        </w:rPr>
        <w:t xml:space="preserve"> </w:t>
      </w:r>
    </w:p>
    <w:p w14:paraId="02603A73" w14:textId="1020329D" w:rsidR="00ED1775" w:rsidRDefault="0010697C">
      <w:pPr>
        <w:spacing w:line="560" w:lineRule="exact"/>
        <w:jc w:val="center"/>
        <w:rPr>
          <w:rFonts w:ascii="仿宋_GB2312" w:eastAsia="仿宋_GB2312" w:hAnsi="仿宋" w:cs="仿宋_GB2312"/>
          <w:sz w:val="28"/>
          <w:szCs w:val="28"/>
          <w:lang w:bidi="ar"/>
        </w:rPr>
      </w:pPr>
      <w:r>
        <w:rPr>
          <w:rFonts w:ascii="仿宋_GB2312" w:eastAsia="仿宋_GB2312" w:hAnsi="仿宋" w:cs="仿宋_GB2312"/>
          <w:sz w:val="28"/>
          <w:szCs w:val="28"/>
          <w:lang w:bidi="ar"/>
        </w:rPr>
        <w:t>深信息</w:t>
      </w:r>
      <w:bookmarkStart w:id="0" w:name="docnum"/>
      <w:r w:rsidR="00D33D8F">
        <w:rPr>
          <w:rFonts w:ascii="仿宋_GB2312" w:eastAsia="仿宋_GB2312" w:hAnsi="仿宋" w:cs="仿宋_GB2312" w:hint="eastAsia"/>
          <w:sz w:val="28"/>
          <w:szCs w:val="28"/>
          <w:lang w:bidi="ar"/>
        </w:rPr>
        <w:t>〔</w:t>
      </w:r>
      <w:r w:rsidR="00D33D8F">
        <w:rPr>
          <w:rFonts w:ascii="仿宋_GB2312" w:eastAsia="仿宋_GB2312" w:hAnsi="仿宋" w:cs="仿宋_GB2312"/>
          <w:sz w:val="28"/>
          <w:szCs w:val="28"/>
          <w:lang w:bidi="ar"/>
        </w:rPr>
        <w:t>2022〕20</w:t>
      </w:r>
      <w:bookmarkEnd w:id="0"/>
      <w:r>
        <w:rPr>
          <w:rFonts w:ascii="仿宋_GB2312" w:eastAsia="仿宋_GB2312" w:hAnsi="仿宋" w:cs="仿宋_GB2312"/>
          <w:sz w:val="28"/>
          <w:szCs w:val="28"/>
          <w:lang w:bidi="ar"/>
        </w:rPr>
        <w:t>号</w:t>
      </w:r>
    </w:p>
    <w:p w14:paraId="40AEFB2F" w14:textId="77777777" w:rsidR="00ED1775" w:rsidRDefault="00000000">
      <w:r>
        <w:pict w14:anchorId="47E5BE21">
          <v:line id="直线 2" o:spid="_x0000_s2050" style="position:absolute;left:0;text-align:left;z-index:1" from="4.5pt,2.55pt" to="420.6pt,3.1pt" strokecolor="red" strokeweight="3pt">
            <v:fill o:detectmouseclick="t"/>
          </v:line>
        </w:pict>
      </w:r>
      <w:r w:rsidR="0010697C">
        <w:rPr>
          <w:rFonts w:hint="eastAsia"/>
        </w:rPr>
        <w:t xml:space="preserve"> </w:t>
      </w:r>
    </w:p>
    <w:p w14:paraId="75BABD03" w14:textId="77777777" w:rsidR="00D6737C" w:rsidRDefault="0010697C" w:rsidP="00B141CF">
      <w:pPr>
        <w:pStyle w:val="a3"/>
        <w:adjustRightInd w:val="0"/>
        <w:snapToGrid w:val="0"/>
        <w:spacing w:line="520" w:lineRule="exact"/>
        <w:rPr>
          <w:rFonts w:ascii="方正小标宋简体" w:eastAsia="方正小标宋简体"/>
          <w:b w:val="0"/>
          <w:bCs w:val="0"/>
          <w:sz w:val="44"/>
          <w:szCs w:val="44"/>
        </w:rPr>
      </w:pPr>
      <w:r>
        <w:rPr>
          <w:rFonts w:hint="eastAsia"/>
        </w:rPr>
        <w:t xml:space="preserve">   </w:t>
      </w:r>
      <w:bookmarkStart w:id="1" w:name="redhead"/>
      <w:bookmarkEnd w:id="1"/>
      <w:r w:rsidR="00B141CF" w:rsidRPr="00B141CF">
        <w:rPr>
          <w:rFonts w:ascii="Times New Roman" w:eastAsia="方正小标宋简体" w:hAnsi="Times New Roman" w:cs="Times New Roman"/>
          <w:b w:val="0"/>
          <w:bCs w:val="0"/>
          <w:spacing w:val="-4"/>
          <w:sz w:val="44"/>
          <w:szCs w:val="44"/>
        </w:rPr>
        <w:t>特发信息关于印发</w:t>
      </w:r>
      <w:r w:rsidR="00B141CF" w:rsidRPr="00B141CF">
        <w:rPr>
          <w:rFonts w:ascii="Times New Roman" w:eastAsia="方正小标宋简体" w:hAnsi="Times New Roman" w:cs="Times New Roman" w:hint="eastAsia"/>
          <w:b w:val="0"/>
          <w:bCs w:val="0"/>
          <w:spacing w:val="-4"/>
          <w:sz w:val="44"/>
          <w:szCs w:val="44"/>
        </w:rPr>
        <w:t>《</w:t>
      </w:r>
      <w:r w:rsidR="009804A8" w:rsidRPr="00B141CF">
        <w:rPr>
          <w:rFonts w:ascii="方正小标宋简体" w:eastAsia="方正小标宋简体" w:hint="eastAsia"/>
          <w:b w:val="0"/>
          <w:bCs w:val="0"/>
          <w:sz w:val="44"/>
          <w:szCs w:val="44"/>
        </w:rPr>
        <w:t>深圳市特发信息股份</w:t>
      </w:r>
    </w:p>
    <w:p w14:paraId="23611BC5" w14:textId="17F22450" w:rsidR="009804A8" w:rsidRDefault="00D6737C" w:rsidP="00B141CF">
      <w:pPr>
        <w:pStyle w:val="a3"/>
        <w:adjustRightInd w:val="0"/>
        <w:snapToGrid w:val="0"/>
        <w:spacing w:line="520" w:lineRule="exact"/>
        <w:rPr>
          <w:rFonts w:ascii="Times New Roman" w:eastAsia="方正小标宋简体" w:hAnsi="Times New Roman" w:cs="Times New Roman"/>
          <w:b w:val="0"/>
          <w:bCs w:val="0"/>
          <w:spacing w:val="-4"/>
          <w:sz w:val="44"/>
          <w:szCs w:val="44"/>
        </w:rPr>
      </w:pPr>
      <w:r>
        <w:rPr>
          <w:rFonts w:ascii="方正小标宋简体" w:eastAsia="方正小标宋简体" w:hint="eastAsia"/>
          <w:b w:val="0"/>
          <w:bCs w:val="0"/>
          <w:sz w:val="44"/>
          <w:szCs w:val="44"/>
        </w:rPr>
        <w:t xml:space="preserve"> </w:t>
      </w:r>
      <w:r>
        <w:rPr>
          <w:rFonts w:ascii="方正小标宋简体" w:eastAsia="方正小标宋简体"/>
          <w:b w:val="0"/>
          <w:bCs w:val="0"/>
          <w:sz w:val="44"/>
          <w:szCs w:val="44"/>
        </w:rPr>
        <w:t xml:space="preserve"> </w:t>
      </w:r>
      <w:r w:rsidR="009804A8" w:rsidRPr="00B141CF">
        <w:rPr>
          <w:rFonts w:ascii="方正小标宋简体" w:eastAsia="方正小标宋简体" w:hint="eastAsia"/>
          <w:b w:val="0"/>
          <w:bCs w:val="0"/>
          <w:sz w:val="44"/>
          <w:szCs w:val="44"/>
        </w:rPr>
        <w:t>有限公司信息安全管理办法</w:t>
      </w:r>
      <w:r w:rsidR="00B141CF" w:rsidRPr="00B141CF">
        <w:rPr>
          <w:rFonts w:ascii="Times New Roman" w:eastAsia="方正小标宋简体" w:hAnsi="Times New Roman" w:cs="Times New Roman" w:hint="eastAsia"/>
          <w:b w:val="0"/>
          <w:bCs w:val="0"/>
          <w:spacing w:val="-4"/>
          <w:sz w:val="44"/>
          <w:szCs w:val="44"/>
        </w:rPr>
        <w:t>》的通知</w:t>
      </w:r>
    </w:p>
    <w:p w14:paraId="60FA6337" w14:textId="00BD254D" w:rsidR="00B141CF" w:rsidRDefault="00B141CF" w:rsidP="00B141CF"/>
    <w:p w14:paraId="133C72AE" w14:textId="77777777" w:rsidR="00B141CF" w:rsidRPr="00B141CF" w:rsidRDefault="00B141CF" w:rsidP="00B141CF">
      <w:pPr>
        <w:spacing w:line="560" w:lineRule="exact"/>
        <w:rPr>
          <w:rFonts w:ascii="Times New Roman" w:eastAsia="仿宋_GB2312" w:hAnsi="Times New Roman"/>
          <w:kern w:val="0"/>
          <w:sz w:val="32"/>
          <w:szCs w:val="32"/>
        </w:rPr>
      </w:pPr>
      <w:r w:rsidRPr="00B141CF">
        <w:rPr>
          <w:rFonts w:ascii="Times New Roman" w:eastAsia="仿宋_GB2312" w:hAnsi="Times New Roman"/>
          <w:kern w:val="0"/>
          <w:sz w:val="32"/>
          <w:szCs w:val="32"/>
        </w:rPr>
        <w:t>各单位：</w:t>
      </w:r>
    </w:p>
    <w:p w14:paraId="734CB929" w14:textId="1FD422B7" w:rsidR="00B141CF" w:rsidRDefault="00B141CF" w:rsidP="004F0D48">
      <w:pPr>
        <w:ind w:firstLineChars="200" w:firstLine="640"/>
        <w:rPr>
          <w:rFonts w:ascii="Times New Roman" w:eastAsia="仿宋_GB2312" w:hAnsi="Times New Roman"/>
          <w:sz w:val="32"/>
          <w:szCs w:val="32"/>
        </w:rPr>
      </w:pPr>
      <w:r w:rsidRPr="00B141CF">
        <w:rPr>
          <w:rFonts w:ascii="Times New Roman" w:eastAsia="仿宋_GB2312" w:hAnsi="Times New Roman"/>
          <w:sz w:val="32"/>
          <w:szCs w:val="32"/>
        </w:rPr>
        <w:t>《</w:t>
      </w:r>
      <w:r w:rsidRPr="00B141CF">
        <w:rPr>
          <w:rFonts w:ascii="Times New Roman" w:eastAsia="仿宋_GB2312" w:hAnsi="Times New Roman" w:hint="eastAsia"/>
          <w:sz w:val="32"/>
          <w:szCs w:val="32"/>
        </w:rPr>
        <w:t>深圳市特发信息股份有限公司信息安全管理办法</w:t>
      </w:r>
      <w:r w:rsidRPr="00B141CF">
        <w:rPr>
          <w:rFonts w:ascii="Times New Roman" w:eastAsia="仿宋_GB2312" w:hAnsi="Times New Roman"/>
          <w:sz w:val="32"/>
          <w:szCs w:val="32"/>
        </w:rPr>
        <w:t>》于</w:t>
      </w:r>
      <w:r w:rsidRPr="00B141CF">
        <w:rPr>
          <w:rFonts w:ascii="Times New Roman" w:eastAsia="仿宋_GB2312" w:hAnsi="Times New Roman"/>
          <w:sz w:val="32"/>
          <w:szCs w:val="32"/>
        </w:rPr>
        <w:t>2022</w:t>
      </w:r>
      <w:r w:rsidRPr="00B141CF">
        <w:rPr>
          <w:rFonts w:ascii="Times New Roman" w:eastAsia="仿宋_GB2312" w:hAnsi="Times New Roman"/>
          <w:sz w:val="32"/>
          <w:szCs w:val="32"/>
        </w:rPr>
        <w:t>年</w:t>
      </w:r>
      <w:r>
        <w:rPr>
          <w:rFonts w:ascii="Times New Roman" w:eastAsia="仿宋_GB2312" w:hAnsi="Times New Roman"/>
          <w:sz w:val="32"/>
          <w:szCs w:val="32"/>
        </w:rPr>
        <w:t>8</w:t>
      </w:r>
      <w:r w:rsidRPr="00B141CF">
        <w:rPr>
          <w:rFonts w:ascii="Times New Roman" w:eastAsia="仿宋_GB2312" w:hAnsi="Times New Roman"/>
          <w:sz w:val="32"/>
          <w:szCs w:val="32"/>
        </w:rPr>
        <w:t>月</w:t>
      </w:r>
      <w:r>
        <w:rPr>
          <w:rFonts w:ascii="Times New Roman" w:eastAsia="仿宋_GB2312" w:hAnsi="Times New Roman"/>
          <w:sz w:val="32"/>
          <w:szCs w:val="32"/>
        </w:rPr>
        <w:t>11</w:t>
      </w:r>
      <w:r w:rsidRPr="00B141CF">
        <w:rPr>
          <w:rFonts w:ascii="Times New Roman" w:eastAsia="仿宋_GB2312" w:hAnsi="Times New Roman"/>
          <w:sz w:val="32"/>
          <w:szCs w:val="32"/>
        </w:rPr>
        <w:t>日经公司经营班子会审议通过</w:t>
      </w:r>
      <w:r>
        <w:rPr>
          <w:rFonts w:ascii="Times New Roman" w:eastAsia="仿宋_GB2312" w:hAnsi="Times New Roman" w:hint="eastAsia"/>
          <w:sz w:val="32"/>
          <w:szCs w:val="32"/>
        </w:rPr>
        <w:t>，</w:t>
      </w:r>
      <w:r w:rsidRPr="003F3DB7">
        <w:rPr>
          <w:rFonts w:ascii="Times New Roman" w:eastAsia="仿宋_GB2312" w:hAnsi="Times New Roman"/>
          <w:sz w:val="32"/>
          <w:szCs w:val="32"/>
        </w:rPr>
        <w:t>现予印发，请遵照执行。</w:t>
      </w:r>
      <w:r w:rsidRPr="00B141CF">
        <w:rPr>
          <w:rFonts w:ascii="Times New Roman" w:eastAsia="仿宋_GB2312" w:hAnsi="Times New Roman" w:hint="eastAsia"/>
          <w:sz w:val="32"/>
          <w:szCs w:val="32"/>
        </w:rPr>
        <w:t>原《特发信息信息安全管理暂行办法》（深信息〔</w:t>
      </w:r>
      <w:r w:rsidRPr="00B141CF">
        <w:rPr>
          <w:rFonts w:ascii="Times New Roman" w:eastAsia="仿宋_GB2312" w:hAnsi="Times New Roman" w:hint="eastAsia"/>
          <w:sz w:val="32"/>
          <w:szCs w:val="32"/>
        </w:rPr>
        <w:t>2019</w:t>
      </w:r>
      <w:r w:rsidRPr="00B141CF">
        <w:rPr>
          <w:rFonts w:ascii="Times New Roman" w:eastAsia="仿宋_GB2312" w:hAnsi="Times New Roman" w:hint="eastAsia"/>
          <w:sz w:val="32"/>
          <w:szCs w:val="32"/>
        </w:rPr>
        <w:t>〕</w:t>
      </w:r>
      <w:r w:rsidRPr="00B141CF">
        <w:rPr>
          <w:rFonts w:ascii="Times New Roman" w:eastAsia="仿宋_GB2312" w:hAnsi="Times New Roman" w:hint="eastAsia"/>
          <w:sz w:val="32"/>
          <w:szCs w:val="32"/>
        </w:rPr>
        <w:t>2</w:t>
      </w:r>
      <w:r w:rsidRPr="00B141CF">
        <w:rPr>
          <w:rFonts w:ascii="Times New Roman" w:eastAsia="仿宋_GB2312" w:hAnsi="Times New Roman" w:hint="eastAsia"/>
          <w:sz w:val="32"/>
          <w:szCs w:val="32"/>
        </w:rPr>
        <w:t>号）同时废止。</w:t>
      </w:r>
    </w:p>
    <w:p w14:paraId="112BECDE" w14:textId="77777777" w:rsidR="004F0D48" w:rsidRPr="003F3DB7" w:rsidRDefault="004F0D48" w:rsidP="004F0D48">
      <w:pPr>
        <w:widowControl/>
        <w:spacing w:line="560" w:lineRule="exact"/>
        <w:ind w:firstLineChars="200" w:firstLine="640"/>
        <w:rPr>
          <w:rFonts w:ascii="Times New Roman" w:eastAsia="仿宋_GB2312" w:hAnsi="Times New Roman"/>
          <w:sz w:val="32"/>
          <w:szCs w:val="32"/>
        </w:rPr>
      </w:pPr>
      <w:r w:rsidRPr="003F3DB7">
        <w:rPr>
          <w:rFonts w:ascii="Times New Roman" w:eastAsia="仿宋_GB2312" w:hAnsi="Times New Roman"/>
          <w:sz w:val="32"/>
          <w:szCs w:val="32"/>
        </w:rPr>
        <w:t>特此通知。</w:t>
      </w:r>
    </w:p>
    <w:p w14:paraId="28449708" w14:textId="6A62CB7F" w:rsidR="00D33A0C" w:rsidRDefault="00D33A0C" w:rsidP="00B141CF">
      <w:pPr>
        <w:ind w:firstLineChars="200" w:firstLine="640"/>
        <w:rPr>
          <w:rFonts w:ascii="Times New Roman" w:eastAsia="仿宋_GB2312" w:hAnsi="Times New Roman"/>
          <w:sz w:val="32"/>
          <w:szCs w:val="32"/>
        </w:rPr>
      </w:pPr>
    </w:p>
    <w:p w14:paraId="6B25ACD0" w14:textId="42D43085" w:rsidR="00D33A0C" w:rsidRDefault="00D33A0C" w:rsidP="00B141CF">
      <w:pPr>
        <w:ind w:firstLineChars="200" w:firstLine="640"/>
        <w:rPr>
          <w:rFonts w:ascii="Times New Roman" w:eastAsia="仿宋_GB2312" w:hAnsi="Times New Roman"/>
          <w:sz w:val="32"/>
          <w:szCs w:val="32"/>
        </w:rPr>
      </w:pPr>
    </w:p>
    <w:p w14:paraId="61563D19" w14:textId="06513B01" w:rsidR="00D33A0C" w:rsidRDefault="00D33A0C" w:rsidP="00B141CF">
      <w:pPr>
        <w:ind w:firstLineChars="200" w:firstLine="420"/>
      </w:pPr>
    </w:p>
    <w:p w14:paraId="755153DA" w14:textId="07015C5D" w:rsidR="00D33A0C" w:rsidRDefault="00D33A0C" w:rsidP="00B141CF">
      <w:pPr>
        <w:ind w:firstLineChars="200" w:firstLine="420"/>
      </w:pPr>
    </w:p>
    <w:p w14:paraId="5A41037F" w14:textId="1FCAB014" w:rsidR="00D33A0C" w:rsidRDefault="00D33A0C" w:rsidP="00B141CF">
      <w:pPr>
        <w:ind w:firstLineChars="200" w:firstLine="420"/>
      </w:pPr>
    </w:p>
    <w:p w14:paraId="3DD1A477" w14:textId="28DF0DFA" w:rsidR="00D33A0C" w:rsidRDefault="00D33A0C" w:rsidP="00B141CF">
      <w:pPr>
        <w:ind w:firstLineChars="200" w:firstLine="420"/>
      </w:pPr>
    </w:p>
    <w:p w14:paraId="1027F74E" w14:textId="28C3B23A" w:rsidR="00D33A0C" w:rsidRDefault="00D33A0C" w:rsidP="00B141CF">
      <w:pPr>
        <w:ind w:firstLineChars="200" w:firstLine="420"/>
      </w:pPr>
    </w:p>
    <w:p w14:paraId="17B680FB" w14:textId="77777777" w:rsidR="00D33A0C" w:rsidRPr="003F3DB7" w:rsidRDefault="00D33A0C" w:rsidP="00D33A0C">
      <w:pPr>
        <w:spacing w:line="560" w:lineRule="exact"/>
        <w:ind w:firstLineChars="200" w:firstLine="640"/>
        <w:jc w:val="right"/>
        <w:rPr>
          <w:rFonts w:ascii="Times New Roman" w:eastAsia="仿宋_GB2312" w:hAnsi="Times New Roman"/>
          <w:sz w:val="32"/>
          <w:szCs w:val="32"/>
        </w:rPr>
      </w:pPr>
      <w:r w:rsidRPr="003F3DB7">
        <w:rPr>
          <w:rFonts w:ascii="Times New Roman" w:eastAsia="仿宋_GB2312" w:hAnsi="Times New Roman"/>
          <w:sz w:val="32"/>
          <w:szCs w:val="32"/>
        </w:rPr>
        <w:t>深圳市特发信息股份有限公司</w:t>
      </w:r>
    </w:p>
    <w:p w14:paraId="4F7EED22" w14:textId="77777777" w:rsidR="00D33A0C" w:rsidRPr="003F3DB7" w:rsidRDefault="00D33A0C" w:rsidP="00D33A0C">
      <w:pPr>
        <w:spacing w:line="560" w:lineRule="exact"/>
        <w:ind w:right="640" w:firstLineChars="200" w:firstLine="640"/>
        <w:jc w:val="right"/>
        <w:rPr>
          <w:rFonts w:ascii="Times New Roman" w:eastAsia="仿宋_GB2312" w:hAnsi="Times New Roman"/>
          <w:sz w:val="32"/>
          <w:szCs w:val="32"/>
        </w:rPr>
      </w:pPr>
      <w:r w:rsidRPr="003F3DB7">
        <w:rPr>
          <w:rFonts w:ascii="Times New Roman" w:eastAsia="仿宋_GB2312" w:hAnsi="Times New Roman"/>
          <w:sz w:val="32"/>
          <w:szCs w:val="32"/>
        </w:rPr>
        <w:t>2022</w:t>
      </w:r>
      <w:r w:rsidRPr="003F3DB7">
        <w:rPr>
          <w:rFonts w:ascii="Times New Roman" w:eastAsia="仿宋_GB2312" w:hAnsi="Times New Roman"/>
          <w:sz w:val="32"/>
          <w:szCs w:val="32"/>
        </w:rPr>
        <w:t>年</w:t>
      </w:r>
      <w:r>
        <w:rPr>
          <w:rFonts w:ascii="Times New Roman" w:eastAsia="仿宋_GB2312" w:hAnsi="Times New Roman"/>
          <w:sz w:val="32"/>
          <w:szCs w:val="32"/>
        </w:rPr>
        <w:t>8</w:t>
      </w:r>
      <w:r w:rsidRPr="003F3DB7">
        <w:rPr>
          <w:rFonts w:ascii="Times New Roman" w:eastAsia="仿宋_GB2312" w:hAnsi="Times New Roman"/>
          <w:sz w:val="32"/>
          <w:szCs w:val="32"/>
        </w:rPr>
        <w:t>月</w:t>
      </w:r>
      <w:r w:rsidRPr="003F3DB7">
        <w:rPr>
          <w:rFonts w:ascii="Times New Roman" w:eastAsia="仿宋_GB2312" w:hAnsi="Times New Roman"/>
          <w:sz w:val="32"/>
          <w:szCs w:val="32"/>
        </w:rPr>
        <w:t>1</w:t>
      </w:r>
      <w:r>
        <w:rPr>
          <w:rFonts w:ascii="Times New Roman" w:eastAsia="仿宋_GB2312" w:hAnsi="Times New Roman"/>
          <w:sz w:val="32"/>
          <w:szCs w:val="32"/>
        </w:rPr>
        <w:t>9</w:t>
      </w:r>
      <w:r w:rsidRPr="003F3DB7">
        <w:rPr>
          <w:rFonts w:ascii="Times New Roman" w:eastAsia="仿宋_GB2312" w:hAnsi="Times New Roman"/>
          <w:sz w:val="32"/>
          <w:szCs w:val="32"/>
        </w:rPr>
        <w:t>日</w:t>
      </w:r>
    </w:p>
    <w:p w14:paraId="76991343" w14:textId="535C03EC" w:rsidR="00D33A0C" w:rsidRDefault="00D33A0C" w:rsidP="00B141CF">
      <w:pPr>
        <w:ind w:firstLineChars="200" w:firstLine="420"/>
      </w:pPr>
    </w:p>
    <w:p w14:paraId="0C0F5505" w14:textId="433D63F4" w:rsidR="00D33A0C" w:rsidRDefault="00D33A0C" w:rsidP="00B141CF">
      <w:pPr>
        <w:ind w:firstLineChars="200" w:firstLine="420"/>
      </w:pPr>
    </w:p>
    <w:p w14:paraId="253057E4" w14:textId="5280210C" w:rsidR="00D33A0C" w:rsidRDefault="00D33A0C" w:rsidP="00B141CF">
      <w:pPr>
        <w:ind w:firstLineChars="200" w:firstLine="420"/>
      </w:pPr>
    </w:p>
    <w:p w14:paraId="1880B1E3" w14:textId="3DA6AB57" w:rsidR="00D33A0C" w:rsidRDefault="00D33A0C" w:rsidP="00B141CF">
      <w:pPr>
        <w:ind w:firstLineChars="200" w:firstLine="420"/>
      </w:pPr>
    </w:p>
    <w:p w14:paraId="3E07F4A8" w14:textId="77777777" w:rsidR="00D33A0C" w:rsidRPr="00B141CF" w:rsidRDefault="00D33A0C" w:rsidP="00B141CF">
      <w:pPr>
        <w:ind w:firstLineChars="200" w:firstLine="420"/>
      </w:pPr>
    </w:p>
    <w:p w14:paraId="5F7321BE" w14:textId="717F5FDF" w:rsidR="009804A8" w:rsidRDefault="009804A8" w:rsidP="00A14CA5">
      <w:pPr>
        <w:jc w:val="center"/>
        <w:rPr>
          <w:rFonts w:ascii="等线" w:eastAsia="等线" w:hAnsi="等线"/>
          <w:b/>
        </w:rPr>
      </w:pPr>
      <w:bookmarkStart w:id="2" w:name="_Toc511812964"/>
    </w:p>
    <w:p w14:paraId="3E8DD9C2" w14:textId="348E271A" w:rsidR="00D33A0C" w:rsidRDefault="00D33A0C" w:rsidP="00A14CA5">
      <w:pPr>
        <w:jc w:val="center"/>
        <w:rPr>
          <w:rFonts w:ascii="等线" w:eastAsia="等线" w:hAnsi="等线"/>
          <w:b/>
        </w:rPr>
      </w:pPr>
    </w:p>
    <w:p w14:paraId="6DC10127" w14:textId="2056196D" w:rsidR="00D33A0C" w:rsidRDefault="00D33A0C" w:rsidP="004F0D48">
      <w:pPr>
        <w:rPr>
          <w:rFonts w:ascii="等线" w:eastAsia="等线" w:hAnsi="等线"/>
          <w:b/>
        </w:rPr>
      </w:pPr>
    </w:p>
    <w:p w14:paraId="221A1F93" w14:textId="5F3A0DFC" w:rsidR="00D33A0C" w:rsidRDefault="00D33A0C" w:rsidP="00A14CA5">
      <w:pPr>
        <w:jc w:val="center"/>
        <w:rPr>
          <w:rFonts w:ascii="等线" w:eastAsia="等线" w:hAnsi="等线"/>
          <w:b/>
        </w:rPr>
      </w:pPr>
    </w:p>
    <w:p w14:paraId="0986FABA" w14:textId="77777777" w:rsidR="00D33A0C" w:rsidRDefault="00D33A0C" w:rsidP="00A14CA5">
      <w:pPr>
        <w:jc w:val="center"/>
        <w:rPr>
          <w:rFonts w:ascii="方正小标宋简体" w:eastAsia="方正小标宋简体"/>
          <w:b/>
          <w:bCs/>
          <w:sz w:val="44"/>
          <w:szCs w:val="44"/>
        </w:rPr>
      </w:pPr>
      <w:r w:rsidRPr="00B141CF">
        <w:rPr>
          <w:rFonts w:ascii="方正小标宋简体" w:eastAsia="方正小标宋简体" w:hint="eastAsia"/>
          <w:b/>
          <w:bCs/>
          <w:sz w:val="44"/>
          <w:szCs w:val="44"/>
        </w:rPr>
        <w:t>深圳市特发信息股份有限公司</w:t>
      </w:r>
    </w:p>
    <w:p w14:paraId="5137769B" w14:textId="12315498" w:rsidR="00D33A0C" w:rsidRDefault="00D33A0C" w:rsidP="00A14CA5">
      <w:pPr>
        <w:jc w:val="center"/>
        <w:rPr>
          <w:rFonts w:ascii="等线" w:eastAsia="等线" w:hAnsi="等线"/>
          <w:b/>
        </w:rPr>
      </w:pPr>
      <w:r w:rsidRPr="00B141CF">
        <w:rPr>
          <w:rFonts w:ascii="方正小标宋简体" w:eastAsia="方正小标宋简体" w:hint="eastAsia"/>
          <w:b/>
          <w:bCs/>
          <w:sz w:val="44"/>
          <w:szCs w:val="44"/>
        </w:rPr>
        <w:t>信息安全管理办法</w:t>
      </w:r>
    </w:p>
    <w:p w14:paraId="2716046E" w14:textId="77777777" w:rsidR="00D33A0C" w:rsidRDefault="00D33A0C" w:rsidP="00A14CA5">
      <w:pPr>
        <w:jc w:val="center"/>
        <w:rPr>
          <w:rFonts w:ascii="黑体" w:eastAsia="黑体" w:hAnsi="黑体"/>
          <w:b/>
          <w:sz w:val="32"/>
          <w:szCs w:val="32"/>
        </w:rPr>
      </w:pPr>
    </w:p>
    <w:p w14:paraId="5EE2534F" w14:textId="1A4D6B31" w:rsidR="009804A8" w:rsidRPr="00BA4009" w:rsidRDefault="009804A8" w:rsidP="00A14CA5">
      <w:pPr>
        <w:jc w:val="center"/>
        <w:rPr>
          <w:rFonts w:ascii="黑体" w:eastAsia="黑体" w:hAnsi="黑体"/>
          <w:b/>
          <w:sz w:val="32"/>
          <w:szCs w:val="32"/>
        </w:rPr>
      </w:pPr>
      <w:r w:rsidRPr="00BA4009">
        <w:rPr>
          <w:rFonts w:ascii="黑体" w:eastAsia="黑体" w:hAnsi="黑体" w:hint="eastAsia"/>
          <w:b/>
          <w:sz w:val="32"/>
          <w:szCs w:val="32"/>
        </w:rPr>
        <w:t>第一章 总 则</w:t>
      </w:r>
      <w:bookmarkEnd w:id="2"/>
    </w:p>
    <w:p w14:paraId="2BA2DD02" w14:textId="77777777" w:rsidR="009804A8" w:rsidRDefault="009804A8" w:rsidP="00A14CA5">
      <w:pPr>
        <w:ind w:firstLineChars="200" w:firstLine="420"/>
        <w:rPr>
          <w:rFonts w:ascii="等线" w:eastAsia="等线" w:hAnsi="等线"/>
          <w:b/>
        </w:rPr>
      </w:pPr>
      <w:bookmarkStart w:id="3" w:name="_Toc511812965"/>
    </w:p>
    <w:p w14:paraId="2205715E" w14:textId="77777777" w:rsidR="009804A8" w:rsidRDefault="009804A8" w:rsidP="00BA4009">
      <w:pPr>
        <w:adjustRightInd w:val="0"/>
        <w:snapToGrid w:val="0"/>
        <w:spacing w:line="56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第一条 目的</w:t>
      </w:r>
      <w:bookmarkEnd w:id="3"/>
    </w:p>
    <w:p w14:paraId="45DADC3E"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为建立和完善与公司信息安全保障体系，保障信息化系统和IT基础设施功能的正常发挥，有效防范信息技术风险，增强网络与信息系统安全预警，应急处置和灾难恢复能力，满足特发信息业务正常开展的要求，根据《特发集团信息安全管理办法（暂行）》及国家有关法律、法规制定本办法。</w:t>
      </w:r>
    </w:p>
    <w:p w14:paraId="78402018" w14:textId="77777777" w:rsidR="009804A8" w:rsidRDefault="009804A8" w:rsidP="00BA4009">
      <w:pPr>
        <w:adjustRightInd w:val="0"/>
        <w:snapToGrid w:val="0"/>
        <w:spacing w:line="560" w:lineRule="exact"/>
        <w:ind w:firstLineChars="200" w:firstLine="643"/>
        <w:rPr>
          <w:rFonts w:ascii="仿宋_GB2312" w:eastAsia="仿宋_GB2312" w:hAnsi="等线"/>
          <w:b/>
          <w:sz w:val="32"/>
          <w:szCs w:val="32"/>
        </w:rPr>
      </w:pPr>
      <w:bookmarkStart w:id="4" w:name="_Toc511812966"/>
      <w:r>
        <w:rPr>
          <w:rFonts w:ascii="仿宋_GB2312" w:eastAsia="仿宋_GB2312" w:hAnsi="等线" w:hint="eastAsia"/>
          <w:b/>
          <w:sz w:val="32"/>
          <w:szCs w:val="32"/>
        </w:rPr>
        <w:t>第二条 总体要求</w:t>
      </w:r>
      <w:bookmarkEnd w:id="4"/>
    </w:p>
    <w:p w14:paraId="4F1C364C"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特发信息的信息安全管理坚持“管理与技术并重”的原则，既要做好规划设计，建章立制，加强管理，落实责任，也要增强技术手段，培养技术人才，切实提高技术防范能力与水平。信息安全规划设计与实施要与特发信息信息化总体发展水平相适应，既“管用”，又“够用”。坚持“动态检测、持续改进”原则，对重要信息系统和IT基础设施进行动态检测和加固，持续不断提高安全防护水平。</w:t>
      </w:r>
      <w:bookmarkStart w:id="5" w:name="_Toc511812967"/>
      <w:r w:rsidRPr="00BA4009">
        <w:rPr>
          <w:rFonts w:ascii="仿宋_GB2312" w:eastAsia="仿宋_GB2312" w:hint="eastAsia"/>
          <w:sz w:val="32"/>
          <w:szCs w:val="32"/>
        </w:rPr>
        <w:t xml:space="preserve"> </w:t>
      </w:r>
    </w:p>
    <w:p w14:paraId="085BEBF0" w14:textId="77777777" w:rsidR="009804A8" w:rsidRDefault="009804A8" w:rsidP="00BA4009">
      <w:pPr>
        <w:adjustRightInd w:val="0"/>
        <w:snapToGrid w:val="0"/>
        <w:spacing w:line="56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第三条 适用范围</w:t>
      </w:r>
      <w:bookmarkEnd w:id="5"/>
    </w:p>
    <w:p w14:paraId="4976FFFF"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本办法适用于特发信息本部,各经营单位参照执行。</w:t>
      </w:r>
    </w:p>
    <w:p w14:paraId="7547C11C" w14:textId="77777777" w:rsidR="009804A8" w:rsidRDefault="009804A8" w:rsidP="00BA4009">
      <w:pPr>
        <w:adjustRightInd w:val="0"/>
        <w:snapToGrid w:val="0"/>
        <w:spacing w:line="56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第四条 术语与定义</w:t>
      </w:r>
    </w:p>
    <w:p w14:paraId="5CC84974" w14:textId="77777777" w:rsidR="009804A8" w:rsidRPr="00BA4009" w:rsidRDefault="009804A8" w:rsidP="00BA4009">
      <w:pPr>
        <w:adjustRightInd w:val="0"/>
        <w:snapToGrid w:val="0"/>
        <w:spacing w:line="560" w:lineRule="exact"/>
        <w:ind w:firstLineChars="200" w:firstLine="643"/>
        <w:rPr>
          <w:rFonts w:ascii="仿宋_GB2312" w:eastAsia="仿宋_GB2312"/>
          <w:sz w:val="32"/>
          <w:szCs w:val="32"/>
        </w:rPr>
      </w:pPr>
      <w:r w:rsidRPr="00BA4009">
        <w:rPr>
          <w:rFonts w:ascii="仿宋_GB2312" w:eastAsia="仿宋_GB2312" w:hint="eastAsia"/>
          <w:b/>
          <w:sz w:val="32"/>
          <w:szCs w:val="32"/>
        </w:rPr>
        <w:t>信息安全管理:</w:t>
      </w:r>
      <w:r w:rsidRPr="00BA4009">
        <w:rPr>
          <w:rFonts w:ascii="仿宋_GB2312" w:eastAsia="仿宋_GB2312" w:hint="eastAsia"/>
          <w:sz w:val="32"/>
          <w:szCs w:val="32"/>
        </w:rPr>
        <w:t>指计算机网络及信息系统（简称信息系</w:t>
      </w:r>
      <w:r w:rsidRPr="00BA4009">
        <w:rPr>
          <w:rFonts w:ascii="仿宋_GB2312" w:eastAsia="仿宋_GB2312" w:hint="eastAsia"/>
          <w:sz w:val="32"/>
          <w:szCs w:val="32"/>
        </w:rPr>
        <w:lastRenderedPageBreak/>
        <w:t>统）的硬件、软件、数据及环境受到有效保护，信息系统的连续、稳定、安全运行得到可靠保障。</w:t>
      </w:r>
    </w:p>
    <w:p w14:paraId="0AB6D1C4" w14:textId="77777777" w:rsidR="009804A8" w:rsidRPr="00BA4009" w:rsidRDefault="009804A8" w:rsidP="00BA4009">
      <w:pPr>
        <w:adjustRightInd w:val="0"/>
        <w:snapToGrid w:val="0"/>
        <w:spacing w:line="560" w:lineRule="exact"/>
        <w:ind w:firstLineChars="200" w:firstLine="643"/>
        <w:rPr>
          <w:rFonts w:ascii="仿宋_GB2312" w:eastAsia="仿宋_GB2312"/>
          <w:sz w:val="32"/>
          <w:szCs w:val="32"/>
        </w:rPr>
      </w:pPr>
      <w:r w:rsidRPr="00BA4009">
        <w:rPr>
          <w:rFonts w:ascii="仿宋_GB2312" w:eastAsia="仿宋_GB2312" w:hint="eastAsia"/>
          <w:b/>
          <w:sz w:val="32"/>
          <w:szCs w:val="32"/>
        </w:rPr>
        <w:t xml:space="preserve">终端用户： </w:t>
      </w:r>
      <w:r w:rsidRPr="00BA4009">
        <w:rPr>
          <w:rFonts w:ascii="仿宋_GB2312" w:eastAsia="仿宋_GB2312" w:hint="eastAsia"/>
          <w:kern w:val="0"/>
          <w:sz w:val="32"/>
          <w:szCs w:val="32"/>
        </w:rPr>
        <w:t>由各部门信息化设备的用户构成，负责各自使用的信息化设备的安全（如病毒码、系统升级更新等）。</w:t>
      </w:r>
    </w:p>
    <w:p w14:paraId="229A11E3" w14:textId="77777777" w:rsidR="009804A8" w:rsidRPr="00BA4009" w:rsidRDefault="009804A8" w:rsidP="00BA4009">
      <w:pPr>
        <w:adjustRightInd w:val="0"/>
        <w:snapToGrid w:val="0"/>
        <w:spacing w:line="560" w:lineRule="exact"/>
        <w:ind w:firstLineChars="200" w:firstLine="643"/>
        <w:rPr>
          <w:rFonts w:ascii="仿宋_GB2312" w:eastAsia="仿宋_GB2312"/>
          <w:sz w:val="32"/>
          <w:szCs w:val="32"/>
        </w:rPr>
      </w:pPr>
      <w:r w:rsidRPr="00BA4009">
        <w:rPr>
          <w:rFonts w:ascii="仿宋_GB2312" w:eastAsia="仿宋_GB2312" w:hint="eastAsia"/>
          <w:b/>
          <w:sz w:val="32"/>
          <w:szCs w:val="32"/>
        </w:rPr>
        <w:t>网络设备:</w:t>
      </w:r>
      <w:r w:rsidRPr="00BA4009">
        <w:rPr>
          <w:rFonts w:ascii="仿宋_GB2312" w:eastAsia="仿宋_GB2312" w:hint="eastAsia"/>
          <w:sz w:val="32"/>
          <w:szCs w:val="32"/>
        </w:rPr>
        <w:t>包括服务器、路由器、交换机、集线器，防火墙、UPS等设备。</w:t>
      </w:r>
    </w:p>
    <w:p w14:paraId="0BAD0876" w14:textId="77777777" w:rsidR="009804A8" w:rsidRPr="00BA4009" w:rsidRDefault="009804A8" w:rsidP="00BA4009">
      <w:pPr>
        <w:adjustRightInd w:val="0"/>
        <w:snapToGrid w:val="0"/>
        <w:spacing w:line="560" w:lineRule="exact"/>
        <w:ind w:firstLineChars="200" w:firstLine="643"/>
        <w:rPr>
          <w:rFonts w:ascii="仿宋_GB2312" w:eastAsia="仿宋_GB2312"/>
          <w:sz w:val="32"/>
          <w:szCs w:val="32"/>
        </w:rPr>
      </w:pPr>
      <w:r w:rsidRPr="00BA4009">
        <w:rPr>
          <w:rFonts w:ascii="仿宋_GB2312" w:eastAsia="仿宋_GB2312" w:hint="eastAsia"/>
          <w:b/>
          <w:sz w:val="32"/>
          <w:szCs w:val="32"/>
        </w:rPr>
        <w:t>计算机病毒：</w:t>
      </w:r>
      <w:r w:rsidRPr="00BA4009">
        <w:rPr>
          <w:rFonts w:ascii="仿宋_GB2312" w:eastAsia="仿宋_GB2312" w:hint="eastAsia"/>
          <w:sz w:val="32"/>
          <w:szCs w:val="32"/>
        </w:rPr>
        <w:t>计算机程序的一种、在一定条件下会不断地自我复制和扩散、影响计算机的正常运行。一般是人故意设计的破坏性程序。</w:t>
      </w:r>
    </w:p>
    <w:p w14:paraId="082A45ED" w14:textId="77777777" w:rsidR="009804A8" w:rsidRPr="00BA4009" w:rsidRDefault="009804A8" w:rsidP="00BA4009">
      <w:pPr>
        <w:adjustRightInd w:val="0"/>
        <w:snapToGrid w:val="0"/>
        <w:spacing w:line="560" w:lineRule="exact"/>
        <w:ind w:firstLineChars="200" w:firstLine="643"/>
        <w:rPr>
          <w:rFonts w:ascii="仿宋_GB2312" w:eastAsia="仿宋_GB2312"/>
          <w:sz w:val="32"/>
          <w:szCs w:val="32"/>
        </w:rPr>
      </w:pPr>
      <w:r w:rsidRPr="00BA4009">
        <w:rPr>
          <w:rFonts w:ascii="仿宋_GB2312" w:eastAsia="仿宋_GB2312" w:hint="eastAsia"/>
          <w:b/>
          <w:sz w:val="32"/>
          <w:szCs w:val="32"/>
        </w:rPr>
        <w:t>备份：</w:t>
      </w:r>
      <w:r w:rsidRPr="00BA4009">
        <w:rPr>
          <w:rFonts w:ascii="仿宋_GB2312" w:eastAsia="仿宋_GB2312" w:hint="eastAsia"/>
          <w:sz w:val="32"/>
          <w:szCs w:val="32"/>
        </w:rPr>
        <w:t>为应对文件、数据丢失或损坏等可能出现的意外情况，将电子计算机存储设备中的数据复制到大容量存储设备中。</w:t>
      </w:r>
    </w:p>
    <w:p w14:paraId="58C94B45" w14:textId="77777777" w:rsidR="009804A8" w:rsidRPr="00BA4009" w:rsidRDefault="009804A8" w:rsidP="00BA4009">
      <w:pPr>
        <w:adjustRightInd w:val="0"/>
        <w:snapToGrid w:val="0"/>
        <w:spacing w:line="560" w:lineRule="exact"/>
        <w:ind w:firstLineChars="300" w:firstLine="960"/>
        <w:rPr>
          <w:rFonts w:ascii="仿宋_GB2312" w:eastAsia="仿宋_GB2312"/>
          <w:sz w:val="32"/>
          <w:szCs w:val="32"/>
        </w:rPr>
      </w:pPr>
    </w:p>
    <w:p w14:paraId="3D597C6B" w14:textId="77777777" w:rsidR="009804A8" w:rsidRPr="00BA4009" w:rsidRDefault="009804A8" w:rsidP="00BA4009">
      <w:pPr>
        <w:jc w:val="center"/>
        <w:rPr>
          <w:rFonts w:ascii="黑体" w:eastAsia="黑体" w:hAnsi="黑体"/>
          <w:b/>
          <w:sz w:val="32"/>
          <w:szCs w:val="32"/>
        </w:rPr>
      </w:pPr>
      <w:bookmarkStart w:id="6" w:name="_Toc511812968"/>
      <w:r w:rsidRPr="00BA4009">
        <w:rPr>
          <w:rFonts w:ascii="黑体" w:eastAsia="黑体" w:hAnsi="黑体" w:hint="eastAsia"/>
          <w:b/>
          <w:sz w:val="32"/>
          <w:szCs w:val="32"/>
        </w:rPr>
        <w:t>第二章 信息安全组织保障体系</w:t>
      </w:r>
      <w:bookmarkEnd w:id="6"/>
    </w:p>
    <w:p w14:paraId="2D06F35B" w14:textId="77777777" w:rsidR="009804A8" w:rsidRPr="00BA4009" w:rsidRDefault="009804A8" w:rsidP="00BA4009">
      <w:pPr>
        <w:adjustRightInd w:val="0"/>
        <w:snapToGrid w:val="0"/>
        <w:spacing w:line="560" w:lineRule="exact"/>
        <w:ind w:firstLineChars="200" w:firstLine="643"/>
        <w:rPr>
          <w:rFonts w:ascii="仿宋_GB2312" w:eastAsia="仿宋_GB2312"/>
          <w:b/>
          <w:sz w:val="32"/>
          <w:szCs w:val="32"/>
        </w:rPr>
      </w:pPr>
      <w:bookmarkStart w:id="7" w:name="_Toc511812969"/>
    </w:p>
    <w:p w14:paraId="7EB2C5C4" w14:textId="77777777" w:rsidR="009804A8" w:rsidRDefault="009804A8" w:rsidP="00BA4009">
      <w:pPr>
        <w:adjustRightInd w:val="0"/>
        <w:snapToGrid w:val="0"/>
        <w:spacing w:line="56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 xml:space="preserve">第五条 </w:t>
      </w:r>
      <w:bookmarkEnd w:id="7"/>
      <w:r>
        <w:rPr>
          <w:rFonts w:ascii="仿宋_GB2312" w:eastAsia="仿宋_GB2312" w:hAnsi="等线" w:hint="eastAsia"/>
          <w:b/>
          <w:sz w:val="32"/>
          <w:szCs w:val="32"/>
        </w:rPr>
        <w:t>组织架构与主要职责</w:t>
      </w:r>
    </w:p>
    <w:p w14:paraId="2B59FCFF" w14:textId="250C620E" w:rsidR="009804A8" w:rsidRPr="00BA4009" w:rsidRDefault="00000000" w:rsidP="00BA4009">
      <w:pPr>
        <w:adjustRightInd w:val="0"/>
        <w:snapToGrid w:val="0"/>
        <w:spacing w:line="560" w:lineRule="exact"/>
        <w:ind w:firstLineChars="200" w:firstLine="420"/>
        <w:rPr>
          <w:rFonts w:ascii="仿宋_GB2312" w:eastAsia="仿宋_GB2312"/>
          <w:sz w:val="32"/>
          <w:szCs w:val="32"/>
        </w:rPr>
      </w:pPr>
      <w:r>
        <w:rPr>
          <w:noProof/>
        </w:rPr>
        <w:pict w14:anchorId="18C05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4" type="#_x0000_t75" style="position:absolute;left:0;text-align:left;margin-left:0;margin-top:0;width:415.3pt;height:128.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 o:title=""/>
            <w10:wrap type="square"/>
          </v:shape>
        </w:pict>
      </w:r>
      <w:r w:rsidR="009804A8" w:rsidRPr="00BA4009">
        <w:rPr>
          <w:rFonts w:ascii="仿宋_GB2312" w:eastAsia="仿宋_GB2312" w:hint="eastAsia"/>
          <w:b/>
          <w:sz w:val="32"/>
          <w:szCs w:val="32"/>
        </w:rPr>
        <w:t>两化融合领导小组：</w:t>
      </w:r>
      <w:r w:rsidR="009804A8" w:rsidRPr="00BA4009">
        <w:rPr>
          <w:rFonts w:ascii="仿宋_GB2312" w:eastAsia="仿宋_GB2312" w:hint="eastAsia"/>
          <w:sz w:val="32"/>
          <w:szCs w:val="32"/>
        </w:rPr>
        <w:t>为公司信息安全管理最高决策机构，负责公司信息安全的组织协调和统筹规划工作，审核并批准信息系统安全决策，对跨事业部或公司级重要安全改进进行决策。</w:t>
      </w:r>
    </w:p>
    <w:p w14:paraId="364B81CD" w14:textId="77777777" w:rsidR="009804A8" w:rsidRPr="00BA4009" w:rsidRDefault="009804A8" w:rsidP="00BA4009">
      <w:pPr>
        <w:adjustRightInd w:val="0"/>
        <w:snapToGrid w:val="0"/>
        <w:spacing w:line="560" w:lineRule="exact"/>
        <w:ind w:firstLineChars="200" w:firstLine="643"/>
        <w:rPr>
          <w:rFonts w:ascii="仿宋_GB2312" w:eastAsia="仿宋_GB2312"/>
          <w:sz w:val="32"/>
          <w:szCs w:val="32"/>
        </w:rPr>
      </w:pPr>
      <w:r w:rsidRPr="00BA4009">
        <w:rPr>
          <w:rFonts w:ascii="仿宋_GB2312" w:eastAsia="仿宋_GB2312" w:hint="eastAsia"/>
          <w:b/>
          <w:sz w:val="32"/>
          <w:szCs w:val="32"/>
        </w:rPr>
        <w:lastRenderedPageBreak/>
        <w:t>信息安全工作小组：</w:t>
      </w:r>
      <w:r w:rsidRPr="00BA4009">
        <w:rPr>
          <w:rFonts w:ascii="仿宋_GB2312" w:eastAsia="仿宋_GB2312" w:hint="eastAsia"/>
          <w:sz w:val="32"/>
          <w:szCs w:val="32"/>
        </w:rPr>
        <w:t>由办公室IT人员及各经营单位IT管理人员组成，是公司信息系统安全管理机构，在授权范围内协助管理层工作，就公司信息系统建设、安全管理出具相应工作报告和专业意见，为两化融合领导小组提供决策参考。</w:t>
      </w:r>
    </w:p>
    <w:p w14:paraId="09BF7409" w14:textId="77777777" w:rsidR="009804A8" w:rsidRPr="00BA4009" w:rsidRDefault="009804A8" w:rsidP="00BA4009">
      <w:pPr>
        <w:adjustRightInd w:val="0"/>
        <w:snapToGrid w:val="0"/>
        <w:spacing w:line="560" w:lineRule="exact"/>
        <w:ind w:firstLineChars="200" w:firstLine="643"/>
        <w:rPr>
          <w:rFonts w:ascii="仿宋_GB2312" w:eastAsia="仿宋_GB2312"/>
          <w:sz w:val="32"/>
          <w:szCs w:val="32"/>
        </w:rPr>
      </w:pPr>
      <w:r w:rsidRPr="00BA4009">
        <w:rPr>
          <w:rFonts w:ascii="仿宋_GB2312" w:eastAsia="仿宋_GB2312" w:hint="eastAsia"/>
          <w:b/>
          <w:sz w:val="32"/>
          <w:szCs w:val="32"/>
        </w:rPr>
        <w:t>各经营单位信息安全领导小组：</w:t>
      </w:r>
      <w:r w:rsidRPr="00BA4009">
        <w:rPr>
          <w:rFonts w:ascii="仿宋_GB2312" w:eastAsia="仿宋_GB2312" w:hint="eastAsia"/>
          <w:sz w:val="32"/>
          <w:szCs w:val="32"/>
        </w:rPr>
        <w:t>由经营单位分管信息化工作的领导任组长，负责公司的总体信息安全要求的落实，及本单位信息安全的组织协调工作，并制定本单位信息安全管理制度，健全工作机制，落实管理责任。</w:t>
      </w:r>
    </w:p>
    <w:p w14:paraId="10D33997" w14:textId="77777777" w:rsidR="009804A8" w:rsidRPr="00BA4009" w:rsidRDefault="009804A8" w:rsidP="00BA4009">
      <w:pPr>
        <w:adjustRightInd w:val="0"/>
        <w:snapToGrid w:val="0"/>
        <w:spacing w:line="560" w:lineRule="exact"/>
        <w:ind w:firstLineChars="200" w:firstLine="643"/>
        <w:rPr>
          <w:rFonts w:ascii="仿宋_GB2312" w:eastAsia="仿宋_GB2312"/>
          <w:sz w:val="32"/>
          <w:szCs w:val="32"/>
        </w:rPr>
      </w:pPr>
      <w:r w:rsidRPr="00BA4009">
        <w:rPr>
          <w:rFonts w:ascii="仿宋_GB2312" w:eastAsia="仿宋_GB2312" w:hint="eastAsia"/>
          <w:b/>
          <w:sz w:val="32"/>
          <w:szCs w:val="32"/>
        </w:rPr>
        <w:t>办公室：</w:t>
      </w:r>
      <w:r w:rsidRPr="00BA4009">
        <w:rPr>
          <w:rFonts w:ascii="仿宋_GB2312" w:eastAsia="仿宋_GB2312" w:hint="eastAsia"/>
          <w:sz w:val="32"/>
          <w:szCs w:val="32"/>
        </w:rPr>
        <w:t>负责制定信息安全管理制度，指导各经营单位信息安全管理工作，同时负责本部桌面端病毒预防，本部日常上网的行为安全、防火墙等网络设备日常安全加固。保障本部网络及网络设备的可靠性、连续性</w:t>
      </w:r>
    </w:p>
    <w:p w14:paraId="125511CD" w14:textId="77777777" w:rsidR="009804A8" w:rsidRPr="00BA4009" w:rsidRDefault="009804A8" w:rsidP="00BA4009">
      <w:pPr>
        <w:adjustRightInd w:val="0"/>
        <w:snapToGrid w:val="0"/>
        <w:spacing w:line="560" w:lineRule="exact"/>
        <w:ind w:firstLineChars="200" w:firstLine="643"/>
        <w:rPr>
          <w:rFonts w:ascii="仿宋_GB2312" w:eastAsia="仿宋_GB2312"/>
          <w:kern w:val="0"/>
          <w:sz w:val="32"/>
          <w:szCs w:val="32"/>
        </w:rPr>
      </w:pPr>
      <w:bookmarkStart w:id="8" w:name="_Toc511812975"/>
      <w:r w:rsidRPr="00BA4009">
        <w:rPr>
          <w:rFonts w:ascii="仿宋_GB2312" w:eastAsia="仿宋_GB2312" w:hint="eastAsia"/>
          <w:b/>
          <w:sz w:val="32"/>
          <w:szCs w:val="32"/>
        </w:rPr>
        <w:t>网络管理员</w:t>
      </w:r>
      <w:bookmarkEnd w:id="8"/>
      <w:r w:rsidRPr="00BA4009">
        <w:rPr>
          <w:rFonts w:ascii="仿宋_GB2312" w:eastAsia="仿宋_GB2312" w:hint="eastAsia"/>
          <w:b/>
          <w:sz w:val="32"/>
          <w:szCs w:val="32"/>
        </w:rPr>
        <w:t>：</w:t>
      </w:r>
      <w:r w:rsidRPr="00BA4009">
        <w:rPr>
          <w:rFonts w:ascii="仿宋_GB2312" w:eastAsia="仿宋_GB2312" w:hint="eastAsia"/>
          <w:kern w:val="0"/>
          <w:sz w:val="32"/>
          <w:szCs w:val="32"/>
        </w:rPr>
        <w:t>负责各单位的网络安全的规划、管理及其相关的技术支持，公司级网络设备的管理、网络设备数据的备份、网络应用和操作培训。</w:t>
      </w:r>
    </w:p>
    <w:p w14:paraId="6498A4EF" w14:textId="77777777" w:rsidR="009804A8" w:rsidRPr="00BA4009" w:rsidRDefault="009804A8" w:rsidP="00BA4009">
      <w:pPr>
        <w:adjustRightInd w:val="0"/>
        <w:snapToGrid w:val="0"/>
        <w:spacing w:line="560" w:lineRule="exact"/>
        <w:ind w:firstLineChars="200" w:firstLine="643"/>
        <w:rPr>
          <w:rFonts w:ascii="仿宋_GB2312" w:eastAsia="仿宋_GB2312"/>
          <w:b/>
          <w:kern w:val="0"/>
          <w:sz w:val="32"/>
          <w:szCs w:val="32"/>
        </w:rPr>
      </w:pPr>
      <w:r w:rsidRPr="00BA4009">
        <w:rPr>
          <w:rFonts w:ascii="仿宋_GB2312" w:eastAsia="仿宋_GB2312" w:hint="eastAsia"/>
          <w:b/>
          <w:kern w:val="0"/>
          <w:sz w:val="32"/>
          <w:szCs w:val="32"/>
        </w:rPr>
        <w:t>系统管理员：</w:t>
      </w:r>
      <w:r w:rsidRPr="00BA4009">
        <w:rPr>
          <w:rFonts w:ascii="仿宋_GB2312" w:eastAsia="仿宋_GB2312" w:hint="eastAsia"/>
          <w:kern w:val="0"/>
          <w:sz w:val="32"/>
          <w:szCs w:val="32"/>
        </w:rPr>
        <w:t>每个应用系统的管理员，负责软件应用系统的变更、漏洞预防、权限管理、应用软件数据备份。保障软件系统的安全性、连续性。</w:t>
      </w:r>
    </w:p>
    <w:p w14:paraId="4EFC5F42" w14:textId="267B3723" w:rsidR="009804A8" w:rsidRPr="00BA4009" w:rsidRDefault="009804A8" w:rsidP="00BA4009">
      <w:pPr>
        <w:adjustRightInd w:val="0"/>
        <w:snapToGrid w:val="0"/>
        <w:spacing w:line="560" w:lineRule="exact"/>
        <w:ind w:firstLineChars="200" w:firstLine="643"/>
        <w:rPr>
          <w:rFonts w:ascii="仿宋_GB2312" w:eastAsia="仿宋_GB2312"/>
          <w:kern w:val="0"/>
          <w:sz w:val="32"/>
          <w:szCs w:val="32"/>
        </w:rPr>
      </w:pPr>
      <w:bookmarkStart w:id="9" w:name="_Toc511812976"/>
      <w:r w:rsidRPr="00BA4009">
        <w:rPr>
          <w:rFonts w:ascii="仿宋_GB2312" w:eastAsia="仿宋_GB2312" w:hint="eastAsia"/>
          <w:b/>
          <w:sz w:val="32"/>
          <w:szCs w:val="32"/>
        </w:rPr>
        <w:t>业务数据管理员</w:t>
      </w:r>
      <w:bookmarkEnd w:id="9"/>
      <w:r w:rsidRPr="00BA4009">
        <w:rPr>
          <w:rFonts w:ascii="仿宋_GB2312" w:eastAsia="仿宋_GB2312" w:hint="eastAsia"/>
          <w:b/>
          <w:sz w:val="32"/>
          <w:szCs w:val="32"/>
        </w:rPr>
        <w:t>：</w:t>
      </w:r>
      <w:r w:rsidRPr="00BA4009">
        <w:rPr>
          <w:rFonts w:ascii="仿宋_GB2312" w:eastAsia="仿宋_GB2312" w:hint="eastAsia"/>
          <w:kern w:val="0"/>
          <w:sz w:val="32"/>
          <w:szCs w:val="32"/>
        </w:rPr>
        <w:t>各业务部门设置数据资料管理人员，负责业务部门的数据安全及数据管理，确保部门用户将重要的数据进行了安全的备份。</w:t>
      </w:r>
    </w:p>
    <w:p w14:paraId="42DF392C" w14:textId="77777777" w:rsidR="009804A8" w:rsidRDefault="009804A8" w:rsidP="00BA4009">
      <w:pPr>
        <w:adjustRightInd w:val="0"/>
        <w:snapToGrid w:val="0"/>
        <w:spacing w:line="560" w:lineRule="exact"/>
        <w:ind w:firstLineChars="200" w:firstLine="643"/>
        <w:rPr>
          <w:rFonts w:ascii="仿宋_GB2312" w:eastAsia="仿宋_GB2312" w:hAnsi="等线"/>
          <w:b/>
          <w:sz w:val="32"/>
          <w:szCs w:val="32"/>
        </w:rPr>
      </w:pPr>
      <w:bookmarkStart w:id="10" w:name="_Toc511812970"/>
      <w:r>
        <w:rPr>
          <w:rFonts w:ascii="仿宋_GB2312" w:eastAsia="仿宋_GB2312" w:hAnsi="等线" w:hint="eastAsia"/>
          <w:b/>
          <w:sz w:val="32"/>
          <w:szCs w:val="32"/>
        </w:rPr>
        <w:t>第六条 专业人才保障</w:t>
      </w:r>
      <w:bookmarkEnd w:id="10"/>
    </w:p>
    <w:p w14:paraId="08A130CB"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加强信息安全人才队伍建设，合理配置人力，打造适应</w:t>
      </w:r>
      <w:r w:rsidRPr="00BA4009">
        <w:rPr>
          <w:rFonts w:ascii="仿宋_GB2312" w:eastAsia="仿宋_GB2312" w:hint="eastAsia"/>
          <w:sz w:val="32"/>
          <w:szCs w:val="32"/>
        </w:rPr>
        <w:lastRenderedPageBreak/>
        <w:t>企业信息化要求的专业人才队伍，为企业信息化建设提供坚实的人才保障。本部及各经营单位的网络管理员应具备良好的政治素质、职业操守和安全保密意识，除正常的运营维护业务外，未经审批，不得擅自对业务数据和流程进行修订，要对所接触的数据或者信息严格保密。</w:t>
      </w:r>
    </w:p>
    <w:p w14:paraId="2AD98D20" w14:textId="77777777" w:rsidR="009804A8" w:rsidRDefault="009804A8" w:rsidP="00BA4009">
      <w:pPr>
        <w:adjustRightInd w:val="0"/>
        <w:snapToGrid w:val="0"/>
        <w:spacing w:line="560" w:lineRule="exact"/>
        <w:ind w:firstLineChars="200" w:firstLine="643"/>
        <w:rPr>
          <w:rFonts w:ascii="仿宋_GB2312" w:eastAsia="仿宋_GB2312" w:hAnsi="等线"/>
          <w:b/>
          <w:sz w:val="32"/>
          <w:szCs w:val="32"/>
        </w:rPr>
      </w:pPr>
      <w:bookmarkStart w:id="11" w:name="_Toc511812971"/>
      <w:r>
        <w:rPr>
          <w:rFonts w:ascii="仿宋_GB2312" w:eastAsia="仿宋_GB2312" w:hAnsi="等线" w:hint="eastAsia"/>
          <w:b/>
          <w:sz w:val="32"/>
          <w:szCs w:val="32"/>
        </w:rPr>
        <w:t>第七条 投入保障</w:t>
      </w:r>
      <w:bookmarkEnd w:id="11"/>
    </w:p>
    <w:p w14:paraId="7707D2FF"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按照信息化总体规划和年度工作计划安排，把信息安全产品与服务采购、培训等相关经费预算纳入年度信息化建设经费预算，加强资金保障和使用监管，确保信息安全工作必要的资金投入。</w:t>
      </w:r>
    </w:p>
    <w:p w14:paraId="023680B1" w14:textId="77777777" w:rsidR="009804A8" w:rsidRDefault="009804A8" w:rsidP="00BA4009">
      <w:pPr>
        <w:adjustRightInd w:val="0"/>
        <w:snapToGrid w:val="0"/>
        <w:spacing w:line="560" w:lineRule="exact"/>
        <w:ind w:firstLineChars="200" w:firstLine="643"/>
        <w:rPr>
          <w:rFonts w:ascii="仿宋_GB2312" w:eastAsia="仿宋_GB2312" w:hAnsi="等线"/>
          <w:b/>
          <w:sz w:val="32"/>
          <w:szCs w:val="32"/>
        </w:rPr>
      </w:pPr>
      <w:bookmarkStart w:id="12" w:name="_Toc511812972"/>
      <w:r>
        <w:rPr>
          <w:rFonts w:ascii="仿宋_GB2312" w:eastAsia="仿宋_GB2312" w:hAnsi="等线" w:hint="eastAsia"/>
          <w:b/>
          <w:sz w:val="32"/>
          <w:szCs w:val="32"/>
        </w:rPr>
        <w:t>第八条 信息安全培训</w:t>
      </w:r>
      <w:bookmarkEnd w:id="12"/>
    </w:p>
    <w:p w14:paraId="7FF3CA1B"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积极开展培训，针对信息化人员的专业技能培训每年不少于20课时，针对终端用户的信息安全知识教育培训每年不少于4课时，通过形式多样的培训，努力 培养企业全体员工信息安全防范意识，不断提升安全防范技能和水平。</w:t>
      </w:r>
    </w:p>
    <w:p w14:paraId="469D7CC6" w14:textId="77777777" w:rsidR="009804A8" w:rsidRDefault="009804A8" w:rsidP="00BA4009">
      <w:pPr>
        <w:adjustRightInd w:val="0"/>
        <w:snapToGrid w:val="0"/>
        <w:spacing w:line="56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第九条 信息安全应急</w:t>
      </w:r>
    </w:p>
    <w:p w14:paraId="22C8985D"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为有效预防、及时控制和妥善处理网络和信息安全类突发事件，加强应急管理工作,健全应急机制，并根据年度应急演练计划，每年至少安排一次应急预案演练，强化全员应急意识，提高公司应急反应速度和实战能力，网络管理员负责做好演练记录和总结。</w:t>
      </w:r>
    </w:p>
    <w:p w14:paraId="0489F8DD" w14:textId="77777777" w:rsidR="009804A8" w:rsidRPr="00BA4009" w:rsidRDefault="009804A8" w:rsidP="00BA4009">
      <w:pPr>
        <w:adjustRightInd w:val="0"/>
        <w:snapToGrid w:val="0"/>
        <w:spacing w:line="560" w:lineRule="exact"/>
        <w:jc w:val="center"/>
        <w:rPr>
          <w:rFonts w:ascii="仿宋_GB2312" w:eastAsia="仿宋_GB2312"/>
          <w:b/>
          <w:sz w:val="32"/>
          <w:szCs w:val="32"/>
        </w:rPr>
      </w:pPr>
      <w:bookmarkStart w:id="13" w:name="_Toc511812973"/>
    </w:p>
    <w:p w14:paraId="3C1CD7EE" w14:textId="77777777" w:rsidR="009804A8" w:rsidRPr="00BA4009" w:rsidRDefault="009804A8" w:rsidP="00BA4009">
      <w:pPr>
        <w:jc w:val="center"/>
        <w:rPr>
          <w:rFonts w:ascii="黑体" w:eastAsia="黑体" w:hAnsi="黑体"/>
          <w:b/>
          <w:sz w:val="32"/>
          <w:szCs w:val="32"/>
        </w:rPr>
      </w:pPr>
      <w:r w:rsidRPr="00BA4009">
        <w:rPr>
          <w:rFonts w:ascii="黑体" w:eastAsia="黑体" w:hAnsi="黑体" w:hint="eastAsia"/>
          <w:b/>
          <w:sz w:val="32"/>
          <w:szCs w:val="32"/>
        </w:rPr>
        <w:t>第三章</w:t>
      </w:r>
      <w:bookmarkEnd w:id="13"/>
      <w:r w:rsidRPr="00BA4009">
        <w:rPr>
          <w:rFonts w:ascii="黑体" w:eastAsia="黑体" w:hAnsi="黑体" w:hint="eastAsia"/>
          <w:b/>
          <w:sz w:val="32"/>
          <w:szCs w:val="32"/>
        </w:rPr>
        <w:t xml:space="preserve">  信息安全要求</w:t>
      </w:r>
    </w:p>
    <w:p w14:paraId="39948E4B" w14:textId="77777777" w:rsidR="009804A8" w:rsidRPr="00BA4009" w:rsidRDefault="009804A8" w:rsidP="00BA4009">
      <w:pPr>
        <w:adjustRightInd w:val="0"/>
        <w:snapToGrid w:val="0"/>
        <w:spacing w:line="560" w:lineRule="exact"/>
        <w:ind w:firstLineChars="200" w:firstLine="643"/>
        <w:rPr>
          <w:rFonts w:ascii="仿宋_GB2312" w:eastAsia="仿宋_GB2312"/>
          <w:b/>
          <w:sz w:val="32"/>
          <w:szCs w:val="32"/>
        </w:rPr>
      </w:pPr>
      <w:bookmarkStart w:id="14" w:name="_Toc511812978"/>
    </w:p>
    <w:p w14:paraId="13239C01" w14:textId="77777777" w:rsidR="009804A8" w:rsidRDefault="009804A8" w:rsidP="00BA4009">
      <w:pPr>
        <w:adjustRightInd w:val="0"/>
        <w:snapToGrid w:val="0"/>
        <w:spacing w:line="560" w:lineRule="exact"/>
        <w:ind w:firstLineChars="200" w:firstLine="643"/>
        <w:rPr>
          <w:rFonts w:ascii="仿宋_GB2312" w:eastAsia="仿宋_GB2312" w:hAnsi="等线"/>
          <w:sz w:val="32"/>
          <w:szCs w:val="32"/>
        </w:rPr>
      </w:pPr>
      <w:r>
        <w:rPr>
          <w:rFonts w:ascii="仿宋_GB2312" w:eastAsia="仿宋_GB2312" w:hAnsi="等线" w:hint="eastAsia"/>
          <w:b/>
          <w:sz w:val="32"/>
          <w:szCs w:val="32"/>
        </w:rPr>
        <w:lastRenderedPageBreak/>
        <w:t>第十条 信息安全管理</w:t>
      </w:r>
      <w:bookmarkEnd w:id="14"/>
      <w:r>
        <w:rPr>
          <w:rFonts w:ascii="仿宋_GB2312" w:eastAsia="仿宋_GB2312" w:hAnsi="等线" w:hint="eastAsia"/>
          <w:b/>
          <w:sz w:val="32"/>
          <w:szCs w:val="32"/>
        </w:rPr>
        <w:t>要求</w:t>
      </w:r>
    </w:p>
    <w:p w14:paraId="58249426" w14:textId="77777777" w:rsidR="009804A8" w:rsidRPr="00BA4009" w:rsidRDefault="009804A8" w:rsidP="00BA4009">
      <w:pPr>
        <w:adjustRightInd w:val="0"/>
        <w:snapToGrid w:val="0"/>
        <w:spacing w:line="560" w:lineRule="exact"/>
        <w:ind w:firstLineChars="200" w:firstLine="643"/>
        <w:rPr>
          <w:rFonts w:ascii="仿宋_GB2312" w:eastAsia="仿宋_GB2312"/>
          <w:b/>
          <w:sz w:val="32"/>
          <w:szCs w:val="32"/>
        </w:rPr>
      </w:pPr>
      <w:bookmarkStart w:id="15" w:name="_Toc511812979"/>
      <w:r w:rsidRPr="00BA4009">
        <w:rPr>
          <w:rFonts w:ascii="仿宋_GB2312" w:eastAsia="仿宋_GB2312" w:hint="eastAsia"/>
          <w:b/>
          <w:sz w:val="32"/>
          <w:szCs w:val="32"/>
        </w:rPr>
        <w:t>（一）网络设备及环境的安全</w:t>
      </w:r>
      <w:bookmarkEnd w:id="15"/>
      <w:r w:rsidRPr="00BA4009">
        <w:rPr>
          <w:rFonts w:ascii="仿宋_GB2312" w:eastAsia="仿宋_GB2312" w:hint="eastAsia"/>
          <w:b/>
          <w:sz w:val="32"/>
          <w:szCs w:val="32"/>
        </w:rPr>
        <w:t>管理</w:t>
      </w:r>
    </w:p>
    <w:p w14:paraId="0E546214"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1.所有网络设备由</w:t>
      </w:r>
      <w:r w:rsidRPr="00BA4009">
        <w:rPr>
          <w:rFonts w:ascii="仿宋_GB2312" w:eastAsia="仿宋_GB2312" w:hint="eastAsia"/>
          <w:kern w:val="0"/>
          <w:sz w:val="32"/>
          <w:szCs w:val="32"/>
        </w:rPr>
        <w:t>网络管理员</w:t>
      </w:r>
      <w:r w:rsidRPr="00BA4009">
        <w:rPr>
          <w:rFonts w:ascii="仿宋_GB2312" w:eastAsia="仿宋_GB2312" w:hint="eastAsia"/>
          <w:sz w:val="32"/>
          <w:szCs w:val="32"/>
        </w:rPr>
        <w:t>管理。其安装、维护等操作由</w:t>
      </w:r>
      <w:r w:rsidRPr="00BA4009">
        <w:rPr>
          <w:rFonts w:ascii="仿宋_GB2312" w:eastAsia="仿宋_GB2312" w:hint="eastAsia"/>
          <w:kern w:val="0"/>
          <w:sz w:val="32"/>
          <w:szCs w:val="32"/>
        </w:rPr>
        <w:t>网络管理员</w:t>
      </w:r>
      <w:r w:rsidRPr="00BA4009">
        <w:rPr>
          <w:rFonts w:ascii="仿宋_GB2312" w:eastAsia="仿宋_GB2312" w:hint="eastAsia"/>
          <w:sz w:val="32"/>
          <w:szCs w:val="32"/>
        </w:rPr>
        <w:t>进行，其他终端用户不得破坏或擅自维修。</w:t>
      </w:r>
    </w:p>
    <w:p w14:paraId="56435ECC"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2.网络资源配置由</w:t>
      </w:r>
      <w:r w:rsidRPr="00BA4009">
        <w:rPr>
          <w:rFonts w:ascii="仿宋_GB2312" w:eastAsia="仿宋_GB2312" w:hint="eastAsia"/>
          <w:kern w:val="0"/>
          <w:sz w:val="32"/>
          <w:szCs w:val="32"/>
        </w:rPr>
        <w:t>网络管理员</w:t>
      </w:r>
      <w:r w:rsidRPr="00BA4009">
        <w:rPr>
          <w:rFonts w:ascii="仿宋_GB2312" w:eastAsia="仿宋_GB2312" w:hint="eastAsia"/>
          <w:sz w:val="32"/>
          <w:szCs w:val="32"/>
        </w:rPr>
        <w:t>统一规划管理，接入公司网络的用户计算机的网络配置由</w:t>
      </w:r>
      <w:r w:rsidRPr="00BA4009">
        <w:rPr>
          <w:rFonts w:ascii="仿宋_GB2312" w:eastAsia="仿宋_GB2312" w:hint="eastAsia"/>
          <w:kern w:val="0"/>
          <w:sz w:val="32"/>
          <w:szCs w:val="32"/>
        </w:rPr>
        <w:t>网络管理员</w:t>
      </w:r>
      <w:r w:rsidRPr="00BA4009">
        <w:rPr>
          <w:rFonts w:ascii="仿宋_GB2312" w:eastAsia="仿宋_GB2312" w:hint="eastAsia"/>
          <w:sz w:val="32"/>
          <w:szCs w:val="32"/>
        </w:rPr>
        <w:t>根据用户计算机MAC地址统一管理分配，包括：用户计算机的IP地址、网关、DNS等信息。未经许可，任何终端用户不得更改网络配置。</w:t>
      </w:r>
    </w:p>
    <w:p w14:paraId="7198A786"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3.公司内计算机网络的扩展必须由网络管理员实施，未经许可任何终端用户不得私自连接交换机、集线器等网络设备，不得私自接入网络。网络管理员有权拆除终端用户私自接入网络的设备。</w:t>
      </w:r>
    </w:p>
    <w:p w14:paraId="085FC3B5" w14:textId="77777777" w:rsidR="009804A8" w:rsidRPr="00BA4009" w:rsidRDefault="009804A8" w:rsidP="00BA4009">
      <w:pPr>
        <w:adjustRightInd w:val="0"/>
        <w:snapToGrid w:val="0"/>
        <w:spacing w:line="560" w:lineRule="exact"/>
        <w:ind w:firstLineChars="200" w:firstLine="643"/>
        <w:rPr>
          <w:rFonts w:ascii="仿宋_GB2312" w:eastAsia="仿宋_GB2312"/>
          <w:bCs/>
          <w:sz w:val="32"/>
          <w:szCs w:val="32"/>
        </w:rPr>
      </w:pPr>
      <w:bookmarkStart w:id="16" w:name="_Toc511812984"/>
      <w:r w:rsidRPr="00BA4009">
        <w:rPr>
          <w:rFonts w:ascii="仿宋_GB2312" w:eastAsia="仿宋_GB2312" w:hint="eastAsia"/>
          <w:b/>
          <w:sz w:val="32"/>
          <w:szCs w:val="32"/>
        </w:rPr>
        <w:t>（二）计算机防病毒管理</w:t>
      </w:r>
      <w:bookmarkEnd w:id="16"/>
    </w:p>
    <w:p w14:paraId="5CE3AC54"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1.网络管理员有义务指导终端用户防病毒软件安装，并负责防病毒软件的问题处理。</w:t>
      </w:r>
    </w:p>
    <w:p w14:paraId="2556E77C"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2.终端用户若发现防病毒软件的病毒库未能及时更新，或发现新病毒及其他疑似病毒的情况应及时通知网络管理员处理。</w:t>
      </w:r>
    </w:p>
    <w:p w14:paraId="11FB5924"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3.因病毒感染造成重大影响，或为防止病毒扩散的情况下，网络管理员有权暂停终端用户的网络使用权。</w:t>
      </w:r>
    </w:p>
    <w:p w14:paraId="72976C6D"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4.如果有突发性的恶性计算机病毒发生，网络管理员应通过电子邮件发出病毒预警通知及处理办法，终端用户应及时参照执行；终端用户遇到无法处理的计算机病毒时，及时</w:t>
      </w:r>
      <w:r w:rsidRPr="00BA4009">
        <w:rPr>
          <w:rFonts w:ascii="仿宋_GB2312" w:eastAsia="仿宋_GB2312" w:hint="eastAsia"/>
          <w:sz w:val="32"/>
          <w:szCs w:val="32"/>
        </w:rPr>
        <w:lastRenderedPageBreak/>
        <w:t>通知网络管理员。</w:t>
      </w:r>
    </w:p>
    <w:p w14:paraId="36279433"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b/>
          <w:sz w:val="32"/>
          <w:szCs w:val="32"/>
        </w:rPr>
      </w:pPr>
      <w:r w:rsidRPr="00BA4009">
        <w:rPr>
          <w:rFonts w:ascii="仿宋_GB2312" w:eastAsia="仿宋_GB2312" w:hint="eastAsia"/>
          <w:sz w:val="32"/>
          <w:szCs w:val="32"/>
        </w:rPr>
        <w:t>5.任何人不得制作和传播计算机病毒。</w:t>
      </w:r>
    </w:p>
    <w:p w14:paraId="276D3315"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6.各部门接入局域网的计算机不得安装来历不明的软件，必须安装防病毒软件，并及时更新。不得以任何借口删除或卸载防病毒软件。</w:t>
      </w:r>
    </w:p>
    <w:p w14:paraId="234D7C34" w14:textId="77777777" w:rsidR="009804A8" w:rsidRPr="00BA4009" w:rsidRDefault="009804A8" w:rsidP="00BA4009">
      <w:pPr>
        <w:adjustRightInd w:val="0"/>
        <w:snapToGrid w:val="0"/>
        <w:spacing w:line="560" w:lineRule="exact"/>
        <w:ind w:firstLineChars="200" w:firstLine="643"/>
        <w:rPr>
          <w:rFonts w:ascii="仿宋_GB2312" w:eastAsia="仿宋_GB2312"/>
          <w:b/>
          <w:sz w:val="32"/>
          <w:szCs w:val="32"/>
        </w:rPr>
      </w:pPr>
      <w:bookmarkStart w:id="17" w:name="_Toc511812980"/>
      <w:r w:rsidRPr="00BA4009">
        <w:rPr>
          <w:rFonts w:ascii="仿宋_GB2312" w:eastAsia="仿宋_GB2312" w:hint="eastAsia"/>
          <w:b/>
          <w:sz w:val="32"/>
          <w:szCs w:val="32"/>
        </w:rPr>
        <w:t>（三）网络信息安全</w:t>
      </w:r>
      <w:bookmarkEnd w:id="17"/>
      <w:r w:rsidRPr="00BA4009">
        <w:rPr>
          <w:rFonts w:ascii="仿宋_GB2312" w:eastAsia="仿宋_GB2312" w:hint="eastAsia"/>
          <w:b/>
          <w:sz w:val="32"/>
          <w:szCs w:val="32"/>
        </w:rPr>
        <w:t>管理</w:t>
      </w:r>
    </w:p>
    <w:p w14:paraId="6EA2ACFB"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公司网络仅供员工为了工作、学习使用，禁止以下活动：</w:t>
      </w:r>
    </w:p>
    <w:p w14:paraId="71D30E12" w14:textId="77777777" w:rsidR="009804A8" w:rsidRPr="00BA4009" w:rsidRDefault="009804A8" w:rsidP="00BA4009">
      <w:pPr>
        <w:autoSpaceDE w:val="0"/>
        <w:autoSpaceDN w:val="0"/>
        <w:adjustRightInd w:val="0"/>
        <w:snapToGrid w:val="0"/>
        <w:spacing w:line="560" w:lineRule="exact"/>
        <w:ind w:firstLineChars="200" w:firstLine="624"/>
        <w:rPr>
          <w:rFonts w:ascii="仿宋_GB2312" w:eastAsia="仿宋_GB2312"/>
          <w:spacing w:val="-4"/>
          <w:sz w:val="32"/>
          <w:szCs w:val="32"/>
        </w:rPr>
      </w:pPr>
      <w:r w:rsidRPr="00BA4009">
        <w:rPr>
          <w:rFonts w:ascii="仿宋_GB2312" w:eastAsia="仿宋_GB2312" w:hint="eastAsia"/>
          <w:spacing w:val="-4"/>
          <w:sz w:val="32"/>
          <w:szCs w:val="32"/>
        </w:rPr>
        <w:t>1.在网络上发布有损公司形象和职工声誉的信息。</w:t>
      </w:r>
    </w:p>
    <w:p w14:paraId="48CFB02A"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2.攻击公司网络和他人计算机，盗用、窃取他人资料、信息等。</w:t>
      </w:r>
    </w:p>
    <w:p w14:paraId="62A61D30"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3.利用公司邮件服务分发或转发垃圾邮件。</w:t>
      </w:r>
    </w:p>
    <w:p w14:paraId="19BAA3CA"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4.制作、查阅和传播宣扬反动、淫秽、封建迷信等违犯国家法律、企业规程和中国道德与风俗的内容。</w:t>
      </w:r>
    </w:p>
    <w:p w14:paraId="282A3EB2"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5.传播任何非法的、骚扰性的、中伤他人的、辱骂性的、恐吓性的、伤害性的信息。</w:t>
      </w:r>
    </w:p>
    <w:p w14:paraId="77B402FC" w14:textId="77777777" w:rsidR="009804A8" w:rsidRPr="00BA4009" w:rsidRDefault="009804A8" w:rsidP="00BA4009">
      <w:pPr>
        <w:adjustRightInd w:val="0"/>
        <w:snapToGrid w:val="0"/>
        <w:spacing w:line="560" w:lineRule="exact"/>
        <w:ind w:firstLineChars="200" w:firstLine="643"/>
        <w:rPr>
          <w:rFonts w:ascii="仿宋_GB2312" w:eastAsia="仿宋_GB2312"/>
          <w:b/>
          <w:sz w:val="32"/>
          <w:szCs w:val="32"/>
        </w:rPr>
      </w:pPr>
      <w:bookmarkStart w:id="18" w:name="_Toc511812985"/>
      <w:r w:rsidRPr="00BA4009">
        <w:rPr>
          <w:rFonts w:ascii="仿宋_GB2312" w:eastAsia="仿宋_GB2312" w:hint="eastAsia"/>
          <w:b/>
          <w:sz w:val="32"/>
          <w:szCs w:val="32"/>
        </w:rPr>
        <w:t>（四）数据泄密预防</w:t>
      </w:r>
      <w:bookmarkEnd w:id="18"/>
    </w:p>
    <w:p w14:paraId="4FE372F5" w14:textId="77777777" w:rsidR="009804A8" w:rsidRPr="00BA4009" w:rsidRDefault="009804A8" w:rsidP="00BA4009">
      <w:pPr>
        <w:autoSpaceDE w:val="0"/>
        <w:autoSpaceDN w:val="0"/>
        <w:adjustRightInd w:val="0"/>
        <w:snapToGrid w:val="0"/>
        <w:spacing w:line="560" w:lineRule="exact"/>
        <w:ind w:firstLineChars="200" w:firstLine="624"/>
        <w:rPr>
          <w:rFonts w:ascii="仿宋_GB2312" w:eastAsia="仿宋_GB2312"/>
          <w:spacing w:val="-4"/>
          <w:sz w:val="32"/>
          <w:szCs w:val="32"/>
        </w:rPr>
      </w:pPr>
      <w:r w:rsidRPr="00BA4009">
        <w:rPr>
          <w:rFonts w:ascii="仿宋_GB2312" w:eastAsia="仿宋_GB2312" w:hint="eastAsia"/>
          <w:spacing w:val="-4"/>
          <w:sz w:val="32"/>
          <w:szCs w:val="32"/>
        </w:rPr>
        <w:t>1.公司员工具有信息保密的义务。任何人不得泄漏公司机密、技术资料和其它保密资料。</w:t>
      </w:r>
    </w:p>
    <w:p w14:paraId="63BE131E" w14:textId="77777777" w:rsidR="009804A8" w:rsidRPr="00BA4009" w:rsidRDefault="009804A8" w:rsidP="00BA4009">
      <w:pPr>
        <w:autoSpaceDE w:val="0"/>
        <w:autoSpaceDN w:val="0"/>
        <w:adjustRightInd w:val="0"/>
        <w:snapToGrid w:val="0"/>
        <w:spacing w:line="560" w:lineRule="exact"/>
        <w:ind w:firstLineChars="200" w:firstLine="624"/>
        <w:rPr>
          <w:rFonts w:ascii="仿宋_GB2312" w:eastAsia="仿宋_GB2312"/>
          <w:spacing w:val="-4"/>
          <w:sz w:val="32"/>
          <w:szCs w:val="32"/>
        </w:rPr>
      </w:pPr>
      <w:r w:rsidRPr="00BA4009">
        <w:rPr>
          <w:rFonts w:ascii="仿宋_GB2312" w:eastAsia="仿宋_GB2312" w:hint="eastAsia"/>
          <w:spacing w:val="-4"/>
          <w:sz w:val="32"/>
          <w:szCs w:val="32"/>
        </w:rPr>
        <w:t>2.涉及公司秘密的文件、资料和其他物品的制作、收发、传递、使用、复制、摘抄、保存，相关人员都要严格保密，不可随意乱放，如不需要时及时销毁，不得以任何方式向无关人员泄露秘密内容，具体参照《档案管理办法》执行。</w:t>
      </w:r>
    </w:p>
    <w:p w14:paraId="0DF0583E" w14:textId="77777777" w:rsidR="009804A8" w:rsidRPr="00BA4009" w:rsidRDefault="009804A8" w:rsidP="00BA4009">
      <w:pPr>
        <w:autoSpaceDE w:val="0"/>
        <w:autoSpaceDN w:val="0"/>
        <w:adjustRightInd w:val="0"/>
        <w:snapToGrid w:val="0"/>
        <w:spacing w:line="560" w:lineRule="exact"/>
        <w:ind w:firstLineChars="200" w:firstLine="624"/>
        <w:rPr>
          <w:rFonts w:ascii="仿宋_GB2312" w:eastAsia="仿宋_GB2312"/>
          <w:spacing w:val="-4"/>
          <w:sz w:val="32"/>
          <w:szCs w:val="32"/>
        </w:rPr>
      </w:pPr>
      <w:r w:rsidRPr="00BA4009">
        <w:rPr>
          <w:rFonts w:ascii="仿宋_GB2312" w:eastAsia="仿宋_GB2312" w:hint="eastAsia"/>
          <w:spacing w:val="-4"/>
          <w:sz w:val="32"/>
          <w:szCs w:val="32"/>
        </w:rPr>
        <w:t>3.不准在无保密措施的通信设备和计算机上传输和存储机密文件；凡使用计算机存储、传输、处理涉及公司机密信息</w:t>
      </w:r>
      <w:r w:rsidRPr="00BA4009">
        <w:rPr>
          <w:rFonts w:ascii="仿宋_GB2312" w:eastAsia="仿宋_GB2312" w:hint="eastAsia"/>
          <w:spacing w:val="-4"/>
          <w:sz w:val="32"/>
          <w:szCs w:val="32"/>
        </w:rPr>
        <w:lastRenderedPageBreak/>
        <w:t>时，应采取保密措施，配备必要的保密设备，防止电磁辐射泄密；严格秘密数据载体（存储设备、纸张等）的管理，严格人员的审查。</w:t>
      </w:r>
    </w:p>
    <w:p w14:paraId="5875FD0B" w14:textId="77777777" w:rsidR="009804A8" w:rsidRPr="00BA4009" w:rsidRDefault="009804A8" w:rsidP="00BA4009">
      <w:pPr>
        <w:autoSpaceDE w:val="0"/>
        <w:autoSpaceDN w:val="0"/>
        <w:adjustRightInd w:val="0"/>
        <w:snapToGrid w:val="0"/>
        <w:spacing w:line="560" w:lineRule="exact"/>
        <w:ind w:firstLineChars="200" w:firstLine="624"/>
        <w:rPr>
          <w:rFonts w:ascii="仿宋_GB2312" w:eastAsia="仿宋_GB2312"/>
          <w:spacing w:val="-4"/>
          <w:sz w:val="32"/>
          <w:szCs w:val="32"/>
        </w:rPr>
      </w:pPr>
      <w:r w:rsidRPr="00BA4009">
        <w:rPr>
          <w:rFonts w:ascii="仿宋_GB2312" w:eastAsia="仿宋_GB2312" w:hint="eastAsia"/>
          <w:spacing w:val="-4"/>
          <w:sz w:val="32"/>
          <w:szCs w:val="32"/>
        </w:rPr>
        <w:t>4.计算机设备、存储设备、移动设备报废须向网络管理员及办公室申请，由网络管理员统一进行数据不可还原式清除；如设备遗失使用部门应向业务数据管理员及办公室报备评估数据遗失危害。</w:t>
      </w:r>
    </w:p>
    <w:p w14:paraId="41796384" w14:textId="77777777" w:rsidR="009804A8" w:rsidRPr="00BA4009" w:rsidRDefault="009804A8" w:rsidP="00BA4009">
      <w:pPr>
        <w:autoSpaceDE w:val="0"/>
        <w:autoSpaceDN w:val="0"/>
        <w:adjustRightInd w:val="0"/>
        <w:snapToGrid w:val="0"/>
        <w:spacing w:line="560" w:lineRule="exact"/>
        <w:ind w:firstLineChars="200" w:firstLine="624"/>
        <w:rPr>
          <w:rFonts w:ascii="仿宋_GB2312" w:eastAsia="仿宋_GB2312"/>
          <w:spacing w:val="-4"/>
          <w:sz w:val="32"/>
          <w:szCs w:val="32"/>
        </w:rPr>
      </w:pPr>
      <w:r w:rsidRPr="00BA4009">
        <w:rPr>
          <w:rFonts w:ascii="仿宋_GB2312" w:eastAsia="仿宋_GB2312" w:hint="eastAsia"/>
          <w:spacing w:val="-4"/>
          <w:sz w:val="32"/>
          <w:szCs w:val="32"/>
        </w:rPr>
        <w:t>5.工作人员调动工作或离退休，应将自己保管的涉及公司机密的文件、资料，登记造册后移交公司，不得私自保存或复印。</w:t>
      </w:r>
    </w:p>
    <w:p w14:paraId="68EB9498" w14:textId="77777777" w:rsidR="009804A8" w:rsidRPr="00BA4009" w:rsidRDefault="009804A8" w:rsidP="00BA4009">
      <w:pPr>
        <w:autoSpaceDE w:val="0"/>
        <w:autoSpaceDN w:val="0"/>
        <w:adjustRightInd w:val="0"/>
        <w:snapToGrid w:val="0"/>
        <w:spacing w:line="560" w:lineRule="exact"/>
        <w:ind w:firstLineChars="200" w:firstLine="627"/>
        <w:rPr>
          <w:rFonts w:ascii="仿宋_GB2312" w:eastAsia="仿宋_GB2312"/>
          <w:b/>
          <w:spacing w:val="-4"/>
          <w:sz w:val="32"/>
          <w:szCs w:val="32"/>
        </w:rPr>
      </w:pPr>
      <w:bookmarkStart w:id="19" w:name="_Toc511812982"/>
      <w:r w:rsidRPr="00BA4009">
        <w:rPr>
          <w:rFonts w:ascii="仿宋_GB2312" w:eastAsia="仿宋_GB2312" w:hint="eastAsia"/>
          <w:b/>
          <w:spacing w:val="-4"/>
          <w:sz w:val="32"/>
          <w:szCs w:val="32"/>
        </w:rPr>
        <w:t>（五）系统用户管理</w:t>
      </w:r>
      <w:bookmarkEnd w:id="19"/>
    </w:p>
    <w:p w14:paraId="30B07CA9" w14:textId="77777777" w:rsidR="009804A8" w:rsidRPr="00BA4009" w:rsidRDefault="009804A8" w:rsidP="00BA4009">
      <w:pPr>
        <w:autoSpaceDE w:val="0"/>
        <w:autoSpaceDN w:val="0"/>
        <w:adjustRightInd w:val="0"/>
        <w:snapToGrid w:val="0"/>
        <w:spacing w:line="560" w:lineRule="exact"/>
        <w:ind w:firstLineChars="200" w:firstLine="624"/>
        <w:rPr>
          <w:rFonts w:ascii="仿宋_GB2312" w:eastAsia="仿宋_GB2312"/>
          <w:spacing w:val="-4"/>
          <w:sz w:val="32"/>
          <w:szCs w:val="32"/>
        </w:rPr>
      </w:pPr>
      <w:r w:rsidRPr="00BA4009">
        <w:rPr>
          <w:rFonts w:ascii="仿宋_GB2312" w:eastAsia="仿宋_GB2312" w:hint="eastAsia"/>
          <w:spacing w:val="-4"/>
          <w:sz w:val="32"/>
          <w:szCs w:val="32"/>
        </w:rPr>
        <w:t>1.用户口令管理：用户设置含有字母、字符和数字的强度口令，并且定期修改口令。</w:t>
      </w:r>
    </w:p>
    <w:p w14:paraId="7DAB3961" w14:textId="77777777" w:rsidR="009804A8" w:rsidRPr="00BA4009" w:rsidRDefault="009804A8" w:rsidP="00BA4009">
      <w:pPr>
        <w:autoSpaceDE w:val="0"/>
        <w:autoSpaceDN w:val="0"/>
        <w:adjustRightInd w:val="0"/>
        <w:snapToGrid w:val="0"/>
        <w:spacing w:line="560" w:lineRule="exact"/>
        <w:ind w:firstLineChars="200" w:firstLine="624"/>
        <w:rPr>
          <w:rFonts w:ascii="仿宋_GB2312" w:eastAsia="仿宋_GB2312"/>
          <w:spacing w:val="-4"/>
          <w:sz w:val="32"/>
          <w:szCs w:val="32"/>
        </w:rPr>
      </w:pPr>
      <w:r w:rsidRPr="00BA4009">
        <w:rPr>
          <w:rFonts w:ascii="仿宋_GB2312" w:eastAsia="仿宋_GB2312" w:hint="eastAsia"/>
          <w:spacing w:val="-4"/>
          <w:sz w:val="32"/>
          <w:szCs w:val="32"/>
        </w:rPr>
        <w:t>2.用户增加流程：新用户入职，需要增加用户账号时，人力资源部填写《用户登记表》，用户部门负责人审批相应的权限并交由系统管理员创建用户。</w:t>
      </w:r>
    </w:p>
    <w:p w14:paraId="2CC54436" w14:textId="77777777" w:rsidR="009804A8" w:rsidRPr="00BA4009" w:rsidRDefault="009804A8" w:rsidP="00BA4009">
      <w:pPr>
        <w:autoSpaceDE w:val="0"/>
        <w:autoSpaceDN w:val="0"/>
        <w:adjustRightInd w:val="0"/>
        <w:snapToGrid w:val="0"/>
        <w:spacing w:line="560" w:lineRule="exact"/>
        <w:ind w:firstLineChars="200" w:firstLine="624"/>
        <w:rPr>
          <w:rFonts w:ascii="仿宋_GB2312" w:eastAsia="仿宋_GB2312"/>
          <w:sz w:val="32"/>
          <w:szCs w:val="32"/>
        </w:rPr>
      </w:pPr>
      <w:r w:rsidRPr="00BA4009">
        <w:rPr>
          <w:rFonts w:ascii="仿宋_GB2312" w:eastAsia="仿宋_GB2312" w:hint="eastAsia"/>
          <w:spacing w:val="-4"/>
          <w:sz w:val="32"/>
          <w:szCs w:val="32"/>
        </w:rPr>
        <w:t>3.用户变更流程：用户</w:t>
      </w:r>
      <w:r w:rsidRPr="00BA4009">
        <w:rPr>
          <w:rFonts w:ascii="仿宋_GB2312" w:eastAsia="仿宋_GB2312" w:hint="eastAsia"/>
          <w:sz w:val="32"/>
          <w:szCs w:val="32"/>
        </w:rPr>
        <w:t>因工作岗位调动、口令遗忘或其它原因需要变更时，需填写《用户登记表》，用户部门负责人</w:t>
      </w:r>
      <w:r w:rsidRPr="00BA4009">
        <w:rPr>
          <w:rFonts w:ascii="仿宋_GB2312" w:eastAsia="仿宋_GB2312" w:hint="eastAsia"/>
          <w:iCs/>
          <w:sz w:val="32"/>
          <w:szCs w:val="32"/>
        </w:rPr>
        <w:t>审批，</w:t>
      </w:r>
      <w:r w:rsidRPr="00BA4009">
        <w:rPr>
          <w:rFonts w:ascii="仿宋_GB2312" w:eastAsia="仿宋_GB2312" w:hint="eastAsia"/>
          <w:sz w:val="32"/>
          <w:szCs w:val="32"/>
        </w:rPr>
        <w:t>网络管理员根据审批变更的内容在系统中做变更操作。</w:t>
      </w:r>
    </w:p>
    <w:p w14:paraId="26D69CC4" w14:textId="77777777" w:rsidR="009804A8" w:rsidRPr="00BA4009" w:rsidRDefault="009804A8" w:rsidP="00BA4009">
      <w:pPr>
        <w:adjustRightInd w:val="0"/>
        <w:snapToGrid w:val="0"/>
        <w:spacing w:line="560" w:lineRule="exact"/>
        <w:ind w:firstLineChars="200" w:firstLine="640"/>
        <w:rPr>
          <w:rFonts w:ascii="仿宋_GB2312" w:eastAsia="仿宋_GB2312"/>
          <w:b/>
          <w:sz w:val="32"/>
          <w:szCs w:val="32"/>
        </w:rPr>
      </w:pPr>
      <w:r w:rsidRPr="00BA4009">
        <w:rPr>
          <w:rFonts w:ascii="仿宋_GB2312" w:eastAsia="仿宋_GB2312" w:hint="eastAsia"/>
          <w:sz w:val="32"/>
          <w:szCs w:val="32"/>
        </w:rPr>
        <w:t>4.用户撤销流程：员工因离职需要撤销时，人力资源部办理离职手续时通知网络管理员撤销该用户；其它原因需要撤销权限时，用户部门负责人书面的形式通知网络管理员撤销用户。</w:t>
      </w:r>
    </w:p>
    <w:p w14:paraId="1248DA2E" w14:textId="77777777" w:rsidR="009804A8" w:rsidRPr="00BA4009" w:rsidRDefault="009804A8" w:rsidP="00BA4009">
      <w:pPr>
        <w:adjustRightInd w:val="0"/>
        <w:snapToGrid w:val="0"/>
        <w:spacing w:line="560" w:lineRule="exact"/>
        <w:ind w:firstLineChars="200" w:firstLine="643"/>
        <w:rPr>
          <w:rFonts w:ascii="仿宋_GB2312" w:eastAsia="仿宋_GB2312"/>
          <w:b/>
          <w:sz w:val="32"/>
          <w:szCs w:val="32"/>
        </w:rPr>
      </w:pPr>
      <w:bookmarkStart w:id="20" w:name="_Toc511812983"/>
      <w:r w:rsidRPr="00BA4009">
        <w:rPr>
          <w:rFonts w:ascii="仿宋_GB2312" w:eastAsia="仿宋_GB2312" w:hint="eastAsia"/>
          <w:b/>
          <w:sz w:val="32"/>
          <w:szCs w:val="32"/>
        </w:rPr>
        <w:lastRenderedPageBreak/>
        <w:t>（六）系统变更管理</w:t>
      </w:r>
      <w:bookmarkEnd w:id="20"/>
    </w:p>
    <w:p w14:paraId="0FE6DB6C"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1.系统变更适用于已开发或采购完毕并正式上线、且由软件开发组织移交给应用管理组织之后，所有系统运行支持及系统变更工作。</w:t>
      </w:r>
    </w:p>
    <w:p w14:paraId="267C875E"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2.系统变更可分为下面两种类型：</w:t>
      </w:r>
    </w:p>
    <w:p w14:paraId="1261DF6B"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（1）功能性维护。业务部门由于业务发展或业务处理的需要，所产生的对系统的现有功能进行修改、完善的需求。</w:t>
      </w:r>
    </w:p>
    <w:p w14:paraId="4FC4BD2C"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（2）系统缺陷修复。系统的缺陷会引系统安全事件及引发业务操作中的异常，对系统进行升级或修复的需求。</w:t>
      </w:r>
    </w:p>
    <w:p w14:paraId="499A2EC1"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3．系统变更工作以任务形式由业务部门和系统管理员协作完成。</w:t>
      </w:r>
    </w:p>
    <w:p w14:paraId="3B007FED"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4．系统变更</w:t>
      </w:r>
    </w:p>
    <w:p w14:paraId="1D386A76"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BA4009">
        <w:rPr>
          <w:rFonts w:ascii="仿宋_GB2312" w:eastAsia="仿宋_GB2312" w:hint="eastAsia"/>
          <w:sz w:val="32"/>
          <w:szCs w:val="32"/>
        </w:rPr>
        <w:t>系统管理员负责接受变更需求，进行分析需求后，编制变更方案报告，必要的时候向系统供应商寻求协助。</w:t>
      </w:r>
    </w:p>
    <w:p w14:paraId="1858EFA9"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BA4009">
        <w:rPr>
          <w:rFonts w:ascii="仿宋_GB2312" w:eastAsia="仿宋_GB2312" w:hint="eastAsia"/>
          <w:sz w:val="32"/>
          <w:szCs w:val="32"/>
        </w:rPr>
        <w:t>业务部门发现系统异常，导致系统无法正常运行，必须迅速处理解决时，问题发现人员应该立即通知系统管理员。系统管理员应立即通知相关业务部门暂停使用系统。并且研究具体解决方案，进行系统变更。紧急问题得到妥善解决后，通知业务部门可以正常使用系统，同时通知业务部门补办各类文档和审批文件。</w:t>
      </w:r>
    </w:p>
    <w:p w14:paraId="26EEE21D"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BA4009">
        <w:rPr>
          <w:rFonts w:ascii="仿宋_GB2312" w:eastAsia="仿宋_GB2312" w:hint="eastAsia"/>
          <w:sz w:val="32"/>
          <w:szCs w:val="32"/>
        </w:rPr>
        <w:t>系统管理员负责对系统变更过程的文档进行归档和版本管理。</w:t>
      </w:r>
    </w:p>
    <w:p w14:paraId="35654375" w14:textId="77777777" w:rsidR="009804A8" w:rsidRPr="00BA4009" w:rsidRDefault="009804A8" w:rsidP="00BA400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BA4009">
        <w:rPr>
          <w:rFonts w:ascii="仿宋_GB2312" w:eastAsia="仿宋_GB2312" w:hint="eastAsia"/>
          <w:sz w:val="32"/>
          <w:szCs w:val="32"/>
        </w:rPr>
        <w:t>变更完成后，系统管理员填写《系统变更验收单》，业务部门签字确认。</w:t>
      </w:r>
    </w:p>
    <w:p w14:paraId="08D9BFF1" w14:textId="77777777" w:rsidR="009804A8" w:rsidRPr="00BA4009" w:rsidRDefault="009804A8" w:rsidP="00BA4009">
      <w:pPr>
        <w:adjustRightInd w:val="0"/>
        <w:snapToGrid w:val="0"/>
        <w:spacing w:line="560" w:lineRule="exact"/>
        <w:ind w:firstLineChars="200" w:firstLine="643"/>
        <w:rPr>
          <w:rFonts w:ascii="仿宋_GB2312" w:eastAsia="仿宋_GB2312"/>
          <w:sz w:val="32"/>
          <w:szCs w:val="32"/>
        </w:rPr>
      </w:pPr>
      <w:bookmarkStart w:id="21" w:name="_Toc511812981"/>
      <w:r w:rsidRPr="00BA4009">
        <w:rPr>
          <w:rFonts w:ascii="仿宋_GB2312" w:eastAsia="仿宋_GB2312" w:hint="eastAsia"/>
          <w:b/>
          <w:sz w:val="32"/>
          <w:szCs w:val="32"/>
        </w:rPr>
        <w:lastRenderedPageBreak/>
        <w:t>（七）系统数据备份管理</w:t>
      </w:r>
      <w:bookmarkEnd w:id="21"/>
    </w:p>
    <w:p w14:paraId="24A52B43"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1.用户数据的备份基本原则是：“谁使用，谁备份”，业务数据管理员确保部门用户将</w:t>
      </w:r>
      <w:r w:rsidRPr="00BA4009">
        <w:rPr>
          <w:rFonts w:ascii="仿宋_GB2312" w:eastAsia="仿宋_GB2312" w:hint="eastAsia"/>
          <w:kern w:val="0"/>
          <w:sz w:val="32"/>
          <w:szCs w:val="32"/>
        </w:rPr>
        <w:t>重要的数据备份进行了安全的备份；网络管理员负责公司级网络系统的数据备份，系统管理员负责系统的数据备份</w:t>
      </w:r>
      <w:r w:rsidRPr="00BA4009">
        <w:rPr>
          <w:rFonts w:ascii="仿宋_GB2312" w:eastAsia="仿宋_GB2312" w:hint="eastAsia"/>
          <w:spacing w:val="-4"/>
          <w:sz w:val="32"/>
          <w:szCs w:val="32"/>
        </w:rPr>
        <w:t>。</w:t>
      </w:r>
    </w:p>
    <w:p w14:paraId="6F797158"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2.备份分为：定期备份、临时备份。</w:t>
      </w:r>
    </w:p>
    <w:p w14:paraId="20FE2C2A"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定期备份指按照规定的周期对数据进行备份；</w:t>
      </w:r>
    </w:p>
    <w:p w14:paraId="51F11003"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临时备份指在特殊情况（如：软件升级、设备更换、感染病毒等）下，临时对信息数据进行备份，临时备份至少保存一个月。</w:t>
      </w:r>
    </w:p>
    <w:p w14:paraId="28002B3E"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3.数据的定期备份原则上要求进行日备份，月备份，年备份。</w:t>
      </w:r>
    </w:p>
    <w:p w14:paraId="2987AF6F"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公司级系统数据由系统管理员每天备份。部门用户数据由部门的业务数据管理员每月底备份，保留两份拷贝，一份在数据处理现场，以保证数据的正常快速恢复和数据查询，另一份备档在办公室，确保备份数据万无一失。</w:t>
      </w:r>
    </w:p>
    <w:p w14:paraId="5561FADB"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日备份至少保存十五天，月备份至少保存六个月，年备份至少保存三年，财务相关业务数据备份至少保存十年。</w:t>
      </w:r>
    </w:p>
    <w:p w14:paraId="2AE192FB"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sidRPr="00BA4009">
        <w:rPr>
          <w:rFonts w:ascii="仿宋_GB2312" w:eastAsia="仿宋_GB2312" w:hint="eastAsia"/>
          <w:sz w:val="32"/>
          <w:szCs w:val="32"/>
        </w:rPr>
        <w:t>4.根据系统情况和备份内容，可以采取以下备份方式：</w:t>
      </w:r>
    </w:p>
    <w:p w14:paraId="2AD05E7B"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BA4009">
        <w:rPr>
          <w:rFonts w:ascii="仿宋_GB2312" w:eastAsia="仿宋_GB2312" w:hint="eastAsia"/>
          <w:sz w:val="32"/>
          <w:szCs w:val="32"/>
        </w:rPr>
        <w:t>完全备份：对备份的内容进行整体备份。</w:t>
      </w:r>
    </w:p>
    <w:p w14:paraId="16C57079"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BA4009">
        <w:rPr>
          <w:rFonts w:ascii="仿宋_GB2312" w:eastAsia="仿宋_GB2312" w:hint="eastAsia"/>
          <w:sz w:val="32"/>
          <w:szCs w:val="32"/>
        </w:rPr>
        <w:t>增量备份：仅对备份相对于上一次备份后新增加和修改过的数据。</w:t>
      </w:r>
    </w:p>
    <w:p w14:paraId="2F7898FE"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BA4009">
        <w:rPr>
          <w:rFonts w:ascii="仿宋_GB2312" w:eastAsia="仿宋_GB2312" w:hint="eastAsia"/>
          <w:sz w:val="32"/>
          <w:szCs w:val="32"/>
        </w:rPr>
        <w:t>差异备份：仅备份相对于上一次完全备份之后新增加和修改过的数据。</w:t>
      </w:r>
    </w:p>
    <w:p w14:paraId="4092033E"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Pr="00BA4009">
        <w:rPr>
          <w:rFonts w:ascii="仿宋_GB2312" w:eastAsia="仿宋_GB2312" w:hint="eastAsia"/>
          <w:sz w:val="32"/>
          <w:szCs w:val="32"/>
        </w:rPr>
        <w:t>按需备份：仅备份应用系统需要的部分数据。</w:t>
      </w:r>
    </w:p>
    <w:p w14:paraId="3C93397D" w14:textId="77777777" w:rsidR="009804A8" w:rsidRPr="00BA4009" w:rsidRDefault="009804A8" w:rsidP="00BA4009">
      <w:pPr>
        <w:autoSpaceDE w:val="0"/>
        <w:autoSpaceDN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BA4009">
        <w:rPr>
          <w:rFonts w:ascii="仿宋_GB2312" w:eastAsia="仿宋_GB2312" w:hint="eastAsia"/>
          <w:sz w:val="32"/>
          <w:szCs w:val="32"/>
        </w:rPr>
        <w:t>数据备份时必须建立备份文件档案及档案库，详细记录备份数据的信息,所有备份要有明确的标识，标识应包括：应用系统名称+备份时间。</w:t>
      </w:r>
    </w:p>
    <w:p w14:paraId="771153B0" w14:textId="77777777" w:rsidR="009804A8" w:rsidRPr="00BA4009" w:rsidRDefault="009804A8" w:rsidP="00BA4009">
      <w:pPr>
        <w:autoSpaceDE w:val="0"/>
        <w:autoSpaceDN w:val="0"/>
        <w:adjustRightInd w:val="0"/>
        <w:snapToGrid w:val="0"/>
        <w:spacing w:line="560" w:lineRule="exact"/>
        <w:rPr>
          <w:rFonts w:ascii="仿宋_GB2312" w:eastAsia="仿宋_GB2312"/>
          <w:sz w:val="32"/>
          <w:szCs w:val="32"/>
        </w:rPr>
      </w:pPr>
    </w:p>
    <w:p w14:paraId="6EC47AA0" w14:textId="77777777" w:rsidR="009804A8" w:rsidRPr="00BA4009" w:rsidRDefault="009804A8" w:rsidP="00BA4009">
      <w:pPr>
        <w:jc w:val="center"/>
        <w:rPr>
          <w:rFonts w:ascii="黑体" w:eastAsia="黑体" w:hAnsi="黑体"/>
          <w:b/>
          <w:sz w:val="32"/>
          <w:szCs w:val="32"/>
        </w:rPr>
      </w:pPr>
      <w:r w:rsidRPr="00BA4009">
        <w:rPr>
          <w:rFonts w:ascii="黑体" w:eastAsia="黑体" w:hAnsi="黑体" w:hint="eastAsia"/>
          <w:b/>
          <w:sz w:val="32"/>
          <w:szCs w:val="32"/>
        </w:rPr>
        <w:t>第四章  附  则</w:t>
      </w:r>
    </w:p>
    <w:p w14:paraId="02A1375A" w14:textId="77777777" w:rsidR="009804A8" w:rsidRDefault="009804A8" w:rsidP="00BA4009">
      <w:pPr>
        <w:adjustRightInd w:val="0"/>
        <w:snapToGrid w:val="0"/>
        <w:spacing w:line="560" w:lineRule="exact"/>
        <w:ind w:firstLineChars="200" w:firstLine="643"/>
        <w:rPr>
          <w:rFonts w:ascii="仿宋_GB2312" w:eastAsia="仿宋_GB2312" w:hAnsi="等线"/>
          <w:b/>
          <w:sz w:val="32"/>
          <w:szCs w:val="32"/>
        </w:rPr>
      </w:pPr>
      <w:r>
        <w:rPr>
          <w:rFonts w:ascii="仿宋_GB2312" w:eastAsia="仿宋_GB2312" w:hAnsi="等线" w:hint="eastAsia"/>
          <w:b/>
          <w:sz w:val="32"/>
          <w:szCs w:val="32"/>
        </w:rPr>
        <w:t>第十一条 本办法由特发信息办公室负责解释。</w:t>
      </w:r>
    </w:p>
    <w:p w14:paraId="7DD52878" w14:textId="77777777" w:rsidR="009804A8" w:rsidRPr="00BA4009" w:rsidRDefault="009804A8" w:rsidP="00BA4009">
      <w:pPr>
        <w:adjustRightInd w:val="0"/>
        <w:snapToGrid w:val="0"/>
        <w:spacing w:line="560" w:lineRule="exact"/>
        <w:ind w:firstLineChars="200" w:firstLine="643"/>
        <w:rPr>
          <w:rFonts w:ascii="仿宋_GB2312" w:eastAsia="仿宋_GB2312" w:hAnsi="微软雅黑"/>
          <w:sz w:val="32"/>
          <w:szCs w:val="32"/>
        </w:rPr>
      </w:pPr>
      <w:r>
        <w:rPr>
          <w:rFonts w:ascii="仿宋_GB2312" w:eastAsia="仿宋_GB2312" w:hAnsi="等线" w:hint="eastAsia"/>
          <w:b/>
          <w:sz w:val="32"/>
          <w:szCs w:val="32"/>
        </w:rPr>
        <w:t xml:space="preserve">第十二条 </w:t>
      </w:r>
      <w:r>
        <w:rPr>
          <w:rFonts w:ascii="仿宋_GB2312" w:eastAsia="仿宋_GB2312" w:hAnsi="等线" w:hint="eastAsia"/>
          <w:bCs/>
          <w:sz w:val="32"/>
          <w:szCs w:val="32"/>
        </w:rPr>
        <w:t>本办法自颁布之日起施行，</w:t>
      </w:r>
      <w:r w:rsidRPr="00BA4009">
        <w:rPr>
          <w:rFonts w:ascii="仿宋_GB2312" w:eastAsia="仿宋_GB2312" w:hAnsi="微软雅黑" w:hint="eastAsia"/>
          <w:sz w:val="32"/>
          <w:szCs w:val="32"/>
        </w:rPr>
        <w:t>原《特发信息信息安全管理暂行办法》（深信息〔2019〕2号）同时废止。</w:t>
      </w:r>
    </w:p>
    <w:p w14:paraId="757E8D50" w14:textId="77777777" w:rsidR="004E6379" w:rsidRDefault="004E6379" w:rsidP="004E6379">
      <w:pPr>
        <w:spacing w:line="560" w:lineRule="exact"/>
        <w:jc w:val="center"/>
        <w:rPr>
          <w:rFonts w:ascii="仿宋_GB2312" w:eastAsia="仿宋_GB2312" w:hAnsi="仿宋"/>
          <w:sz w:val="32"/>
          <w:szCs w:val="32"/>
        </w:rPr>
      </w:pPr>
    </w:p>
    <w:p w14:paraId="13002170" w14:textId="77777777" w:rsidR="004E6379" w:rsidRDefault="004E6379" w:rsidP="004E6379">
      <w:pPr>
        <w:spacing w:line="560" w:lineRule="exact"/>
        <w:jc w:val="center"/>
        <w:rPr>
          <w:rFonts w:ascii="仿宋_GB2312" w:eastAsia="仿宋_GB2312" w:hAnsi="仿宋"/>
          <w:sz w:val="32"/>
          <w:szCs w:val="32"/>
        </w:rPr>
      </w:pPr>
    </w:p>
    <w:p w14:paraId="070F8468" w14:textId="77777777" w:rsidR="004E6379" w:rsidRDefault="004E6379" w:rsidP="004E6379">
      <w:pPr>
        <w:spacing w:line="560" w:lineRule="exact"/>
        <w:jc w:val="center"/>
        <w:rPr>
          <w:rFonts w:ascii="仿宋_GB2312" w:eastAsia="仿宋_GB2312" w:hAnsi="仿宋"/>
          <w:sz w:val="32"/>
          <w:szCs w:val="32"/>
        </w:rPr>
      </w:pPr>
    </w:p>
    <w:p w14:paraId="79573E87" w14:textId="77777777" w:rsidR="004E6379" w:rsidRDefault="004E6379" w:rsidP="004E6379">
      <w:pPr>
        <w:spacing w:line="560" w:lineRule="exact"/>
        <w:jc w:val="center"/>
        <w:rPr>
          <w:rFonts w:ascii="仿宋_GB2312" w:eastAsia="仿宋_GB2312" w:hAnsi="仿宋"/>
          <w:sz w:val="32"/>
          <w:szCs w:val="32"/>
        </w:rPr>
      </w:pPr>
    </w:p>
    <w:p w14:paraId="2306BC74" w14:textId="77777777" w:rsidR="004E6379" w:rsidRDefault="004E6379" w:rsidP="004E6379">
      <w:pPr>
        <w:spacing w:line="560" w:lineRule="exact"/>
        <w:jc w:val="center"/>
        <w:rPr>
          <w:rFonts w:ascii="仿宋_GB2312" w:eastAsia="仿宋_GB2312" w:hAnsi="仿宋"/>
          <w:sz w:val="32"/>
          <w:szCs w:val="32"/>
        </w:rPr>
      </w:pPr>
    </w:p>
    <w:p w14:paraId="547867E9" w14:textId="77777777" w:rsidR="004E6379" w:rsidRDefault="004E6379" w:rsidP="004E6379">
      <w:pPr>
        <w:spacing w:line="560" w:lineRule="exact"/>
        <w:jc w:val="center"/>
        <w:rPr>
          <w:rFonts w:ascii="仿宋_GB2312" w:eastAsia="仿宋_GB2312" w:hAnsi="仿宋"/>
          <w:sz w:val="32"/>
          <w:szCs w:val="32"/>
        </w:rPr>
      </w:pPr>
    </w:p>
    <w:p w14:paraId="2A373135" w14:textId="77777777" w:rsidR="004E6379" w:rsidRDefault="004E6379" w:rsidP="004E6379">
      <w:pPr>
        <w:spacing w:line="560" w:lineRule="exact"/>
        <w:jc w:val="center"/>
        <w:rPr>
          <w:rFonts w:ascii="仿宋_GB2312" w:eastAsia="仿宋_GB2312" w:hAnsi="仿宋"/>
          <w:sz w:val="32"/>
          <w:szCs w:val="32"/>
        </w:rPr>
      </w:pPr>
    </w:p>
    <w:p w14:paraId="226796BF" w14:textId="77777777" w:rsidR="004E6379" w:rsidRDefault="004E6379" w:rsidP="004E6379">
      <w:pPr>
        <w:spacing w:line="560" w:lineRule="exact"/>
        <w:jc w:val="center"/>
        <w:rPr>
          <w:rFonts w:ascii="仿宋_GB2312" w:eastAsia="仿宋_GB2312" w:hAnsi="仿宋"/>
          <w:sz w:val="32"/>
          <w:szCs w:val="32"/>
        </w:rPr>
      </w:pPr>
    </w:p>
    <w:p w14:paraId="7B0EE4B7" w14:textId="0A3C8993" w:rsidR="004E6379" w:rsidRDefault="004E6379" w:rsidP="004E6379">
      <w:pPr>
        <w:spacing w:line="560" w:lineRule="exact"/>
        <w:jc w:val="center"/>
        <w:rPr>
          <w:rFonts w:ascii="仿宋_GB2312" w:eastAsia="仿宋_GB2312" w:hAnsi="仿宋"/>
          <w:sz w:val="32"/>
          <w:szCs w:val="32"/>
        </w:rPr>
      </w:pPr>
    </w:p>
    <w:p w14:paraId="4F76863F" w14:textId="1109016C" w:rsidR="004D63A6" w:rsidRDefault="004D63A6" w:rsidP="004E6379">
      <w:pPr>
        <w:spacing w:line="560" w:lineRule="exact"/>
        <w:jc w:val="center"/>
        <w:rPr>
          <w:rFonts w:ascii="仿宋_GB2312" w:eastAsia="仿宋_GB2312" w:hAnsi="仿宋"/>
          <w:sz w:val="32"/>
          <w:szCs w:val="32"/>
        </w:rPr>
      </w:pPr>
    </w:p>
    <w:p w14:paraId="21883A3E" w14:textId="022F243C" w:rsidR="004D63A6" w:rsidRDefault="004D63A6" w:rsidP="004E6379">
      <w:pPr>
        <w:spacing w:line="560" w:lineRule="exact"/>
        <w:jc w:val="center"/>
        <w:rPr>
          <w:rFonts w:ascii="仿宋_GB2312" w:eastAsia="仿宋_GB2312" w:hAnsi="仿宋"/>
          <w:sz w:val="32"/>
          <w:szCs w:val="32"/>
        </w:rPr>
      </w:pPr>
    </w:p>
    <w:p w14:paraId="658DBEC0" w14:textId="09DBCB5C" w:rsidR="004D63A6" w:rsidRDefault="004D63A6" w:rsidP="004E6379">
      <w:pPr>
        <w:spacing w:line="560" w:lineRule="exact"/>
        <w:jc w:val="center"/>
        <w:rPr>
          <w:rFonts w:ascii="仿宋_GB2312" w:eastAsia="仿宋_GB2312" w:hAnsi="仿宋"/>
          <w:sz w:val="32"/>
          <w:szCs w:val="32"/>
        </w:rPr>
      </w:pPr>
    </w:p>
    <w:p w14:paraId="50153959" w14:textId="5945FC9F" w:rsidR="004D63A6" w:rsidRDefault="004D63A6" w:rsidP="004E6379">
      <w:pPr>
        <w:spacing w:line="560" w:lineRule="exact"/>
        <w:jc w:val="center"/>
        <w:rPr>
          <w:rFonts w:ascii="仿宋_GB2312" w:eastAsia="仿宋_GB2312" w:hAnsi="仿宋"/>
          <w:sz w:val="32"/>
          <w:szCs w:val="32"/>
        </w:rPr>
      </w:pPr>
    </w:p>
    <w:p w14:paraId="6CF9522D" w14:textId="33D27033" w:rsidR="004D63A6" w:rsidRDefault="004D63A6" w:rsidP="004E6379">
      <w:pPr>
        <w:spacing w:line="560" w:lineRule="exact"/>
        <w:jc w:val="center"/>
        <w:rPr>
          <w:rFonts w:ascii="仿宋_GB2312" w:eastAsia="仿宋_GB2312" w:hAnsi="仿宋"/>
          <w:sz w:val="32"/>
          <w:szCs w:val="32"/>
        </w:rPr>
      </w:pPr>
    </w:p>
    <w:p w14:paraId="2B272514" w14:textId="17C62DDC" w:rsidR="004D63A6" w:rsidRDefault="004D63A6" w:rsidP="004E6379">
      <w:pPr>
        <w:spacing w:line="560" w:lineRule="exact"/>
        <w:jc w:val="center"/>
        <w:rPr>
          <w:rFonts w:ascii="仿宋_GB2312" w:eastAsia="仿宋_GB2312" w:hAnsi="仿宋"/>
          <w:sz w:val="32"/>
          <w:szCs w:val="32"/>
        </w:rPr>
      </w:pPr>
    </w:p>
    <w:p w14:paraId="28DA103D" w14:textId="50ADBA4B" w:rsidR="004D63A6" w:rsidRDefault="004D63A6" w:rsidP="004E6379">
      <w:pPr>
        <w:spacing w:line="560" w:lineRule="exact"/>
        <w:jc w:val="center"/>
        <w:rPr>
          <w:rFonts w:ascii="仿宋_GB2312" w:eastAsia="仿宋_GB2312" w:hAnsi="仿宋"/>
          <w:sz w:val="32"/>
          <w:szCs w:val="32"/>
        </w:rPr>
      </w:pPr>
    </w:p>
    <w:p w14:paraId="33D0A9B0" w14:textId="670A81A1" w:rsidR="004D63A6" w:rsidRDefault="004D63A6" w:rsidP="004E6379">
      <w:pPr>
        <w:spacing w:line="560" w:lineRule="exact"/>
        <w:jc w:val="center"/>
        <w:rPr>
          <w:rFonts w:ascii="仿宋_GB2312" w:eastAsia="仿宋_GB2312" w:hAnsi="仿宋"/>
          <w:sz w:val="32"/>
          <w:szCs w:val="32"/>
        </w:rPr>
      </w:pPr>
    </w:p>
    <w:p w14:paraId="191BDC46" w14:textId="5CDE3AA7" w:rsidR="004D63A6" w:rsidRDefault="004D63A6" w:rsidP="004E6379">
      <w:pPr>
        <w:spacing w:line="560" w:lineRule="exact"/>
        <w:jc w:val="center"/>
        <w:rPr>
          <w:rFonts w:ascii="仿宋_GB2312" w:eastAsia="仿宋_GB2312" w:hAnsi="仿宋"/>
          <w:sz w:val="32"/>
          <w:szCs w:val="32"/>
        </w:rPr>
      </w:pPr>
    </w:p>
    <w:p w14:paraId="547CEE9C" w14:textId="57DABD9F" w:rsidR="004D63A6" w:rsidRDefault="004D63A6" w:rsidP="004E6379">
      <w:pPr>
        <w:spacing w:line="560" w:lineRule="exact"/>
        <w:jc w:val="center"/>
        <w:rPr>
          <w:rFonts w:ascii="仿宋_GB2312" w:eastAsia="仿宋_GB2312" w:hAnsi="仿宋"/>
          <w:sz w:val="32"/>
          <w:szCs w:val="32"/>
        </w:rPr>
      </w:pPr>
    </w:p>
    <w:p w14:paraId="7DA96CA0" w14:textId="67B93D98" w:rsidR="004D63A6" w:rsidRDefault="004D63A6" w:rsidP="004E6379">
      <w:pPr>
        <w:spacing w:line="560" w:lineRule="exact"/>
        <w:jc w:val="center"/>
        <w:rPr>
          <w:rFonts w:ascii="仿宋_GB2312" w:eastAsia="仿宋_GB2312" w:hAnsi="仿宋"/>
          <w:sz w:val="32"/>
          <w:szCs w:val="32"/>
        </w:rPr>
      </w:pPr>
    </w:p>
    <w:p w14:paraId="487CD9A5" w14:textId="78B65838" w:rsidR="004D63A6" w:rsidRDefault="004D63A6" w:rsidP="004E6379">
      <w:pPr>
        <w:spacing w:line="560" w:lineRule="exact"/>
        <w:jc w:val="center"/>
        <w:rPr>
          <w:rFonts w:ascii="仿宋_GB2312" w:eastAsia="仿宋_GB2312" w:hAnsi="仿宋"/>
          <w:sz w:val="32"/>
          <w:szCs w:val="32"/>
        </w:rPr>
      </w:pPr>
    </w:p>
    <w:p w14:paraId="06634EEA" w14:textId="2AD71025" w:rsidR="004D63A6" w:rsidRDefault="004D63A6" w:rsidP="004E6379">
      <w:pPr>
        <w:spacing w:line="560" w:lineRule="exact"/>
        <w:jc w:val="center"/>
        <w:rPr>
          <w:rFonts w:ascii="仿宋_GB2312" w:eastAsia="仿宋_GB2312" w:hAnsi="仿宋"/>
          <w:sz w:val="32"/>
          <w:szCs w:val="32"/>
        </w:rPr>
      </w:pPr>
    </w:p>
    <w:p w14:paraId="17932A92" w14:textId="03D4CF53" w:rsidR="004D63A6" w:rsidRDefault="004D63A6" w:rsidP="004E6379">
      <w:pPr>
        <w:spacing w:line="560" w:lineRule="exact"/>
        <w:jc w:val="center"/>
        <w:rPr>
          <w:rFonts w:ascii="仿宋_GB2312" w:eastAsia="仿宋_GB2312" w:hAnsi="仿宋"/>
          <w:sz w:val="32"/>
          <w:szCs w:val="32"/>
        </w:rPr>
      </w:pPr>
    </w:p>
    <w:p w14:paraId="1622640B" w14:textId="4064B903" w:rsidR="004D63A6" w:rsidRDefault="004D63A6" w:rsidP="004E6379">
      <w:pPr>
        <w:spacing w:line="560" w:lineRule="exact"/>
        <w:jc w:val="center"/>
        <w:rPr>
          <w:rFonts w:ascii="仿宋_GB2312" w:eastAsia="仿宋_GB2312" w:hAnsi="仿宋"/>
          <w:sz w:val="32"/>
          <w:szCs w:val="32"/>
        </w:rPr>
      </w:pPr>
    </w:p>
    <w:p w14:paraId="731A78B6" w14:textId="5995C90A" w:rsidR="004D63A6" w:rsidRDefault="004D63A6" w:rsidP="004E6379">
      <w:pPr>
        <w:spacing w:line="560" w:lineRule="exact"/>
        <w:jc w:val="center"/>
        <w:rPr>
          <w:rFonts w:ascii="仿宋_GB2312" w:eastAsia="仿宋_GB2312" w:hAnsi="仿宋"/>
          <w:sz w:val="32"/>
          <w:szCs w:val="32"/>
        </w:rPr>
      </w:pPr>
    </w:p>
    <w:p w14:paraId="624E6643" w14:textId="74B60C2D" w:rsidR="004D63A6" w:rsidRDefault="004D63A6" w:rsidP="004E6379">
      <w:pPr>
        <w:spacing w:line="560" w:lineRule="exact"/>
        <w:jc w:val="center"/>
        <w:rPr>
          <w:rFonts w:ascii="仿宋_GB2312" w:eastAsia="仿宋_GB2312" w:hAnsi="仿宋"/>
          <w:sz w:val="32"/>
          <w:szCs w:val="32"/>
        </w:rPr>
      </w:pPr>
    </w:p>
    <w:p w14:paraId="06FE1383" w14:textId="5C3F3120" w:rsidR="004D63A6" w:rsidRDefault="004D63A6" w:rsidP="004E6379">
      <w:pPr>
        <w:spacing w:line="560" w:lineRule="exact"/>
        <w:jc w:val="center"/>
        <w:rPr>
          <w:rFonts w:ascii="仿宋_GB2312" w:eastAsia="仿宋_GB2312" w:hAnsi="仿宋"/>
          <w:sz w:val="32"/>
          <w:szCs w:val="32"/>
        </w:rPr>
      </w:pPr>
    </w:p>
    <w:p w14:paraId="7F4C7CBA" w14:textId="3459DF30" w:rsidR="004D63A6" w:rsidRDefault="004D63A6" w:rsidP="004E6379">
      <w:pPr>
        <w:spacing w:line="560" w:lineRule="exact"/>
        <w:jc w:val="center"/>
        <w:rPr>
          <w:rFonts w:ascii="仿宋_GB2312" w:eastAsia="仿宋_GB2312" w:hAnsi="仿宋"/>
          <w:sz w:val="32"/>
          <w:szCs w:val="32"/>
        </w:rPr>
      </w:pPr>
    </w:p>
    <w:p w14:paraId="76D3F266" w14:textId="3C073B93" w:rsidR="004D63A6" w:rsidRDefault="004D63A6" w:rsidP="004E6379">
      <w:pPr>
        <w:spacing w:line="560" w:lineRule="exact"/>
        <w:jc w:val="center"/>
        <w:rPr>
          <w:rFonts w:ascii="仿宋_GB2312" w:eastAsia="仿宋_GB2312" w:hAnsi="仿宋"/>
          <w:sz w:val="32"/>
          <w:szCs w:val="32"/>
        </w:rPr>
      </w:pPr>
    </w:p>
    <w:p w14:paraId="7C854E71" w14:textId="211F2F4D" w:rsidR="004D63A6" w:rsidRDefault="004D63A6" w:rsidP="004E6379">
      <w:pPr>
        <w:spacing w:line="560" w:lineRule="exact"/>
        <w:jc w:val="center"/>
        <w:rPr>
          <w:rFonts w:ascii="仿宋_GB2312" w:eastAsia="仿宋_GB2312" w:hAnsi="仿宋"/>
          <w:sz w:val="32"/>
          <w:szCs w:val="32"/>
        </w:rPr>
      </w:pPr>
    </w:p>
    <w:p w14:paraId="44666654" w14:textId="277077B0" w:rsidR="004D63A6" w:rsidRDefault="004D63A6" w:rsidP="004E6379">
      <w:pPr>
        <w:spacing w:line="560" w:lineRule="exact"/>
        <w:jc w:val="center"/>
        <w:rPr>
          <w:rFonts w:ascii="仿宋_GB2312" w:eastAsia="仿宋_GB2312" w:hAnsi="仿宋"/>
          <w:sz w:val="32"/>
          <w:szCs w:val="32"/>
        </w:rPr>
      </w:pPr>
    </w:p>
    <w:p w14:paraId="20AC663E" w14:textId="10DB210F" w:rsidR="004D63A6" w:rsidRDefault="004D63A6" w:rsidP="004E6379">
      <w:pPr>
        <w:spacing w:line="560" w:lineRule="exact"/>
        <w:jc w:val="center"/>
        <w:rPr>
          <w:rFonts w:ascii="仿宋_GB2312" w:eastAsia="仿宋_GB2312" w:hAnsi="仿宋"/>
          <w:sz w:val="32"/>
          <w:szCs w:val="32"/>
        </w:rPr>
      </w:pPr>
    </w:p>
    <w:p w14:paraId="418FE955" w14:textId="48F73426" w:rsidR="004D63A6" w:rsidRDefault="004D63A6" w:rsidP="004E6379">
      <w:pPr>
        <w:spacing w:line="560" w:lineRule="exact"/>
        <w:jc w:val="center"/>
        <w:rPr>
          <w:rFonts w:ascii="仿宋_GB2312" w:eastAsia="仿宋_GB2312" w:hAnsi="仿宋"/>
          <w:sz w:val="32"/>
          <w:szCs w:val="32"/>
        </w:rPr>
      </w:pPr>
    </w:p>
    <w:p w14:paraId="4E988094" w14:textId="4B898163" w:rsidR="004D63A6" w:rsidRDefault="004D63A6" w:rsidP="004E6379">
      <w:pPr>
        <w:spacing w:line="560" w:lineRule="exact"/>
        <w:jc w:val="center"/>
        <w:rPr>
          <w:rFonts w:ascii="仿宋_GB2312" w:eastAsia="仿宋_GB2312" w:hAnsi="仿宋"/>
          <w:sz w:val="32"/>
          <w:szCs w:val="32"/>
        </w:rPr>
      </w:pPr>
    </w:p>
    <w:p w14:paraId="38D0F8F3" w14:textId="77777777" w:rsidR="004D63A6" w:rsidRPr="004D63A6" w:rsidRDefault="004D63A6" w:rsidP="004E6379">
      <w:pPr>
        <w:spacing w:line="560" w:lineRule="exact"/>
        <w:jc w:val="center"/>
        <w:rPr>
          <w:rFonts w:ascii="仿宋_GB2312" w:eastAsia="仿宋_GB2312" w:hAnsi="仿宋"/>
          <w:sz w:val="32"/>
          <w:szCs w:val="32"/>
        </w:rPr>
      </w:pPr>
    </w:p>
    <w:p w14:paraId="05693DB1" w14:textId="77777777" w:rsidR="004E6379" w:rsidRDefault="004E6379" w:rsidP="004E6379">
      <w:pPr>
        <w:spacing w:line="560" w:lineRule="exact"/>
        <w:jc w:val="center"/>
        <w:rPr>
          <w:rFonts w:ascii="仿宋_GB2312" w:eastAsia="仿宋_GB2312" w:hAnsi="仿宋"/>
          <w:sz w:val="32"/>
          <w:szCs w:val="32"/>
        </w:rPr>
      </w:pPr>
    </w:p>
    <w:p w14:paraId="3170507F" w14:textId="77777777" w:rsidR="004E6379" w:rsidRPr="009E090E" w:rsidRDefault="004E6379" w:rsidP="004E6379">
      <w:pPr>
        <w:spacing w:line="560" w:lineRule="exact"/>
        <w:jc w:val="center"/>
        <w:rPr>
          <w:rFonts w:ascii="仿宋_GB2312" w:eastAsia="仿宋_GB2312" w:hAnsi="仿宋"/>
          <w:sz w:val="32"/>
          <w:szCs w:val="32"/>
        </w:rPr>
      </w:pPr>
    </w:p>
    <w:p w14:paraId="3CCCDD85" w14:textId="77777777" w:rsidR="004E6379" w:rsidRPr="00436DFE" w:rsidRDefault="00000000" w:rsidP="004E6379">
      <w:pPr>
        <w:spacing w:line="560" w:lineRule="exact"/>
        <w:ind w:leftChars="135" w:left="1123" w:right="84" w:hangingChars="400" w:hanging="840"/>
        <w:rPr>
          <w:rFonts w:ascii="仿宋_GB2312" w:eastAsia="仿宋_GB2312" w:hAnsi="仿宋"/>
          <w:sz w:val="28"/>
          <w:szCs w:val="28"/>
        </w:rPr>
      </w:pPr>
      <w:r>
        <w:rPr>
          <w:noProof/>
        </w:rPr>
        <w:pict w14:anchorId="4E32DF7E">
          <v:line id="直接连接符 252" o:spid="_x0000_s2053" style="position:absolute;left:0;text-align:left;flip:y;z-index: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3.8pt" to="415.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"/>
        </w:pict>
      </w:r>
      <w:r w:rsidR="004E6379" w:rsidRPr="00436DFE">
        <w:rPr>
          <w:rFonts w:ascii="仿宋_GB2312" w:eastAsia="仿宋_GB2312" w:hAnsi="仿宋" w:hint="eastAsia"/>
          <w:sz w:val="28"/>
          <w:szCs w:val="28"/>
        </w:rPr>
        <w:t>抄送：公司领导。</w:t>
      </w:r>
    </w:p>
    <w:p w14:paraId="1A5B18CD" w14:textId="5E101C1B" w:rsidR="004E6379" w:rsidRPr="00983EC9" w:rsidRDefault="004E6379" w:rsidP="004E6379">
      <w:pPr>
        <w:spacing w:line="560" w:lineRule="exact"/>
        <w:ind w:right="640" w:firstLineChars="100" w:firstLine="248"/>
        <w:jc w:val="left"/>
        <w:rPr>
          <w:rFonts w:ascii="仿宋_GB2312" w:eastAsia="仿宋_GB2312" w:hAnsi="仿宋" w:cs="宋体"/>
          <w:szCs w:val="32"/>
        </w:rPr>
      </w:pPr>
      <w:r w:rsidRPr="00436DFE">
        <w:rPr>
          <w:rFonts w:ascii="仿宋_GB2312" w:eastAsia="仿宋_GB2312" w:hAnsi="仿宋" w:hint="eastAsia"/>
          <w:spacing w:val="-16"/>
          <w:sz w:val="28"/>
          <w:szCs w:val="28"/>
        </w:rPr>
        <w:t>深圳市特发信息股份有限公司办公室         20</w:t>
      </w:r>
      <w:r>
        <w:rPr>
          <w:rFonts w:ascii="仿宋_GB2312" w:eastAsia="仿宋_GB2312" w:hAnsi="仿宋"/>
          <w:spacing w:val="-16"/>
          <w:sz w:val="28"/>
          <w:szCs w:val="28"/>
        </w:rPr>
        <w:t>22</w:t>
      </w:r>
      <w:r w:rsidRPr="00436DFE">
        <w:rPr>
          <w:rFonts w:ascii="仿宋_GB2312" w:eastAsia="仿宋_GB2312" w:hAnsi="仿宋" w:hint="eastAsia"/>
          <w:spacing w:val="-16"/>
          <w:sz w:val="28"/>
          <w:szCs w:val="28"/>
        </w:rPr>
        <w:t>年</w:t>
      </w:r>
      <w:r>
        <w:rPr>
          <w:rFonts w:ascii="仿宋_GB2312" w:eastAsia="仿宋_GB2312" w:hAnsi="仿宋"/>
          <w:spacing w:val="-16"/>
          <w:sz w:val="28"/>
          <w:szCs w:val="28"/>
        </w:rPr>
        <w:t>8</w:t>
      </w:r>
      <w:r w:rsidRPr="00436DFE">
        <w:rPr>
          <w:rFonts w:ascii="仿宋_GB2312" w:eastAsia="仿宋_GB2312" w:hAnsi="仿宋" w:hint="eastAsia"/>
          <w:spacing w:val="-16"/>
          <w:sz w:val="28"/>
          <w:szCs w:val="28"/>
        </w:rPr>
        <w:t>月</w:t>
      </w:r>
      <w:r>
        <w:rPr>
          <w:rFonts w:ascii="仿宋_GB2312" w:eastAsia="仿宋_GB2312" w:hAnsi="仿宋"/>
          <w:spacing w:val="-16"/>
          <w:sz w:val="28"/>
          <w:szCs w:val="28"/>
        </w:rPr>
        <w:t>1</w:t>
      </w:r>
      <w:r w:rsidR="003D5F7F">
        <w:rPr>
          <w:rFonts w:ascii="仿宋_GB2312" w:eastAsia="仿宋_GB2312" w:hAnsi="仿宋"/>
          <w:spacing w:val="-16"/>
          <w:sz w:val="28"/>
          <w:szCs w:val="28"/>
        </w:rPr>
        <w:t>9</w:t>
      </w:r>
      <w:r w:rsidRPr="00436DFE">
        <w:rPr>
          <w:rFonts w:ascii="仿宋_GB2312" w:eastAsia="仿宋_GB2312" w:hAnsi="仿宋" w:hint="eastAsia"/>
          <w:spacing w:val="-16"/>
          <w:sz w:val="28"/>
          <w:szCs w:val="28"/>
        </w:rPr>
        <w:t>日印发</w:t>
      </w:r>
      <w:r w:rsidR="00000000">
        <w:rPr>
          <w:noProof/>
        </w:rPr>
        <w:pict w14:anchorId="10B4C4E9">
          <v:line id="直接连接符 251" o:spid="_x0000_s2052" style="position:absolute;left:0;text-align:left;flip:y;z-index: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8.05pt" to="417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"/>
        </w:pict>
      </w:r>
      <w:r w:rsidR="00000000">
        <w:rPr>
          <w:noProof/>
        </w:rPr>
        <w:pict w14:anchorId="01F2D3D9">
          <v:line id="直接连接符 250" o:spid="_x0000_s2051" style="position:absolute;left:0;text-align:left;flip:y;z-index:5;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1.1pt" to="41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"/>
        </w:pict>
      </w:r>
    </w:p>
    <w:p w14:paraId="33D33003" w14:textId="77777777" w:rsidR="0010697C" w:rsidRPr="004E6379" w:rsidRDefault="0010697C"/>
    <w:sectPr w:rsidR="0010697C" w:rsidRPr="004E63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C8C3" w14:textId="77777777" w:rsidR="004032E4" w:rsidRDefault="004032E4" w:rsidP="004D63A6">
      <w:r>
        <w:separator/>
      </w:r>
    </w:p>
  </w:endnote>
  <w:endnote w:type="continuationSeparator" w:id="0">
    <w:p w14:paraId="363021D2" w14:textId="77777777" w:rsidR="004032E4" w:rsidRDefault="004032E4" w:rsidP="004D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290D3E05-DBC1-4C5D-AD3D-77F6A7AA9CBF}"/>
  </w:font>
  <w:font w:name="黑体">
    <w:altName w:val="SimHei"/>
    <w:panose1 w:val="02010609060101010101"/>
    <w:charset w:val="86"/>
    <w:family w:val="modern"/>
    <w:pitch w:val="fixed"/>
    <w:sig w:usb0="800002BF" w:usb1="38CF7CFA" w:usb2="00000016" w:usb3="00000000" w:csb0="00040001" w:csb1="00000000"/>
    <w:embedBold r:id="rId2" w:subsetted="1" w:fontKey="{55336FF0-C29B-46CD-995B-04B6EF0AC359}"/>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3" w:subsetted="1" w:fontKey="{F76BEDC5-FCE5-419A-B3A5-A636EBC28978}"/>
    <w:embedBold r:id="rId4" w:subsetted="1" w:fontKey="{D23EAFBD-3BCC-4490-B2EF-A812B93C7AA1}"/>
  </w:font>
  <w:font w:name="仿宋">
    <w:panose1 w:val="02010609060101010101"/>
    <w:charset w:val="86"/>
    <w:family w:val="modern"/>
    <w:pitch w:val="fixed"/>
    <w:sig w:usb0="800002BF" w:usb1="38CF7CFA" w:usb2="00000016" w:usb3="00000000" w:csb0="00040001" w:csb1="00000000"/>
    <w:embedRegular r:id="rId5" w:subsetted="1" w:fontKey="{350BEF07-719C-4C88-8200-C0C9D7EB7FA8}"/>
  </w:font>
  <w:font w:name="仿宋_GB2312">
    <w:panose1 w:val="02010609030101010101"/>
    <w:charset w:val="86"/>
    <w:family w:val="modern"/>
    <w:pitch w:val="fixed"/>
    <w:sig w:usb0="00000001" w:usb1="080E0000" w:usb2="00000010" w:usb3="00000000" w:csb0="00040000" w:csb1="00000000"/>
    <w:embedRegular r:id="rId6" w:subsetted="1" w:fontKey="{FCACBA52-F2DD-40DD-83D0-DE6ABD871155}"/>
    <w:embedBold r:id="rId7" w:subsetted="1" w:fontKey="{D8CE7640-B480-4680-A980-2B3AF064F01E}"/>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6BCB" w14:textId="77777777" w:rsidR="004032E4" w:rsidRDefault="004032E4" w:rsidP="004D63A6">
      <w:r>
        <w:separator/>
      </w:r>
    </w:p>
  </w:footnote>
  <w:footnote w:type="continuationSeparator" w:id="0">
    <w:p w14:paraId="4CC0C38B" w14:textId="77777777" w:rsidR="004032E4" w:rsidRDefault="004032E4" w:rsidP="004D6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oNotTrackMoves/>
  <w:defaultTabStop w:val="420"/>
  <w:drawingGridVerticalSpacing w:val="156"/>
  <w:noPunctuationKerning/>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liNzdjNWYzZDZlOTUxMjUzYjY2YmJkYjAyMmE2NWEifQ=="/>
    <w:docVar w:name="KGWebUrl" w:val="https://oa.sdgi.com.cn:9088/sys/attachment/sys_att_main/jg_service.jsp"/>
  </w:docVars>
  <w:rsids>
    <w:rsidRoot w:val="002D08C4"/>
    <w:rsid w:val="0010697C"/>
    <w:rsid w:val="002D08C4"/>
    <w:rsid w:val="0037597D"/>
    <w:rsid w:val="003D5F7F"/>
    <w:rsid w:val="004032E4"/>
    <w:rsid w:val="004D63A6"/>
    <w:rsid w:val="004E6379"/>
    <w:rsid w:val="004F0D48"/>
    <w:rsid w:val="00841998"/>
    <w:rsid w:val="009804A8"/>
    <w:rsid w:val="009F19A6"/>
    <w:rsid w:val="00AB043F"/>
    <w:rsid w:val="00B141CF"/>
    <w:rsid w:val="00B31171"/>
    <w:rsid w:val="00D33A0C"/>
    <w:rsid w:val="00D33D8F"/>
    <w:rsid w:val="00D6737C"/>
    <w:rsid w:val="00E00863"/>
    <w:rsid w:val="00ED1775"/>
    <w:rsid w:val="07127743"/>
    <w:rsid w:val="145C5D39"/>
    <w:rsid w:val="37906B9D"/>
    <w:rsid w:val="54A557F6"/>
    <w:rsid w:val="58C97074"/>
    <w:rsid w:val="64C51C81"/>
    <w:rsid w:val="6F325491"/>
    <w:rsid w:val="7E99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B10EDB3"/>
  <w15:chartTrackingRefBased/>
  <w15:docId w15:val="{C105E7A5-697E-471C-B42D-8C93908E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标题 字符1"/>
    <w:aliases w:val="制度主标题 字符"/>
    <w:link w:val="a3"/>
    <w:rsid w:val="009804A8"/>
    <w:rPr>
      <w:rFonts w:ascii="宋体" w:hAnsi="宋体" w:cs="黑体"/>
      <w:b/>
      <w:bCs/>
      <w:sz w:val="32"/>
      <w:szCs w:val="32"/>
    </w:rPr>
  </w:style>
  <w:style w:type="paragraph" w:styleId="a3">
    <w:name w:val="Title"/>
    <w:aliases w:val="制度主标题"/>
    <w:basedOn w:val="a"/>
    <w:next w:val="a"/>
    <w:link w:val="1"/>
    <w:qFormat/>
    <w:rsid w:val="009804A8"/>
    <w:pPr>
      <w:widowControl/>
      <w:spacing w:line="440" w:lineRule="exact"/>
      <w:jc w:val="center"/>
      <w:outlineLvl w:val="0"/>
    </w:pPr>
    <w:rPr>
      <w:rFonts w:ascii="宋体" w:hAnsi="宋体" w:cs="黑体"/>
      <w:b/>
      <w:bCs/>
      <w:kern w:val="0"/>
      <w:sz w:val="32"/>
      <w:szCs w:val="32"/>
    </w:rPr>
  </w:style>
  <w:style w:type="character" w:customStyle="1" w:styleId="a4">
    <w:name w:val="标题 字符"/>
    <w:rsid w:val="009804A8"/>
    <w:rPr>
      <w:rFonts w:ascii="等线 Light" w:hAnsi="等线 Light" w:cs="Times New Roman"/>
      <w:b/>
      <w:bCs/>
      <w:kern w:val="2"/>
      <w:sz w:val="32"/>
      <w:szCs w:val="32"/>
    </w:rPr>
  </w:style>
  <w:style w:type="paragraph" w:styleId="a5">
    <w:name w:val="Revision"/>
    <w:hidden/>
    <w:uiPriority w:val="99"/>
    <w:unhideWhenUsed/>
    <w:rsid w:val="004E6379"/>
    <w:rPr>
      <w:rFonts w:ascii="Calibri" w:hAnsi="Calibri"/>
      <w:kern w:val="2"/>
      <w:sz w:val="21"/>
      <w:szCs w:val="24"/>
    </w:rPr>
  </w:style>
  <w:style w:type="paragraph" w:styleId="a6">
    <w:name w:val="header"/>
    <w:basedOn w:val="a"/>
    <w:link w:val="a7"/>
    <w:rsid w:val="004D63A6"/>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4D63A6"/>
    <w:rPr>
      <w:rFonts w:ascii="Calibri" w:hAnsi="Calibri"/>
      <w:kern w:val="2"/>
      <w:sz w:val="18"/>
      <w:szCs w:val="18"/>
    </w:rPr>
  </w:style>
  <w:style w:type="paragraph" w:styleId="a8">
    <w:name w:val="footer"/>
    <w:basedOn w:val="a"/>
    <w:link w:val="a9"/>
    <w:rsid w:val="004D63A6"/>
    <w:pPr>
      <w:tabs>
        <w:tab w:val="center" w:pos="4153"/>
        <w:tab w:val="right" w:pos="8306"/>
      </w:tabs>
      <w:snapToGrid w:val="0"/>
      <w:jc w:val="left"/>
    </w:pPr>
    <w:rPr>
      <w:sz w:val="18"/>
      <w:szCs w:val="18"/>
    </w:rPr>
  </w:style>
  <w:style w:type="character" w:customStyle="1" w:styleId="a9">
    <w:name w:val="页脚 字符"/>
    <w:link w:val="a8"/>
    <w:rsid w:val="004D63A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yanhui</dc:creator>
  <cp:keywords/>
  <cp:lastModifiedBy>chenfengxq@outlook.com</cp:lastModifiedBy>
  <cp:revision>5</cp:revision>
  <cp:lastPrinted>2022-08-19T10:32:00Z</cp:lastPrinted>
  <dcterms:created xsi:type="dcterms:W3CDTF">2022-08-19T10:00:00Z</dcterms:created>
  <dcterms:modified xsi:type="dcterms:W3CDTF">2022-08-19T10:38:00Z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F453951BA5C1433E8A32C800B3CF1E36</vt:lpwstr>
  </property>
</Properties>
</file>